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991FF" w14:textId="77777777" w:rsidR="00875EBC" w:rsidRDefault="00875EBC" w:rsidP="00F521B4">
      <w:pPr>
        <w:ind w:left="142"/>
        <w:contextualSpacing/>
        <w:jc w:val="both"/>
        <w:rPr>
          <w:rFonts w:asciiTheme="minorHAnsi" w:eastAsia="Calibri" w:hAnsiTheme="minorHAnsi" w:cstheme="minorHAnsi"/>
          <w:b/>
          <w:sz w:val="20"/>
          <w:szCs w:val="20"/>
          <w:lang w:eastAsia="en-US"/>
        </w:rPr>
      </w:pPr>
    </w:p>
    <w:p w14:paraId="7A22B8FA" w14:textId="77777777" w:rsidR="00875EBC" w:rsidRDefault="00875EBC" w:rsidP="00525315">
      <w:pPr>
        <w:numPr>
          <w:ilvl w:val="0"/>
          <w:numId w:val="4"/>
        </w:numPr>
        <w:ind w:left="0" w:firstLine="0"/>
        <w:contextualSpacing/>
        <w:jc w:val="both"/>
        <w:rPr>
          <w:rFonts w:asciiTheme="minorHAnsi" w:eastAsia="Calibri" w:hAnsiTheme="minorHAnsi" w:cstheme="minorHAnsi"/>
          <w:b/>
          <w:sz w:val="20"/>
          <w:szCs w:val="20"/>
          <w:lang w:eastAsia="en-US"/>
        </w:rPr>
      </w:pPr>
      <w:r w:rsidRPr="00756053">
        <w:rPr>
          <w:rFonts w:asciiTheme="minorHAnsi" w:eastAsia="Calibri" w:hAnsiTheme="minorHAnsi" w:cstheme="minorHAnsi"/>
          <w:b/>
          <w:sz w:val="20"/>
          <w:szCs w:val="20"/>
          <w:lang w:eastAsia="en-US"/>
        </w:rPr>
        <w:t>OBJETIVO</w:t>
      </w:r>
    </w:p>
    <w:p w14:paraId="211F4AC1" w14:textId="77777777" w:rsidR="009F4503" w:rsidRDefault="009F4503" w:rsidP="007F6A47">
      <w:pPr>
        <w:contextualSpacing/>
        <w:jc w:val="both"/>
        <w:rPr>
          <w:rFonts w:asciiTheme="minorHAnsi" w:eastAsia="Calibri" w:hAnsiTheme="minorHAnsi" w:cstheme="minorHAnsi"/>
          <w:sz w:val="20"/>
          <w:szCs w:val="20"/>
          <w:lang w:eastAsia="en-US"/>
        </w:rPr>
      </w:pPr>
    </w:p>
    <w:p w14:paraId="7A93328E" w14:textId="151EF718" w:rsidR="007F6A47" w:rsidRDefault="00381B4E" w:rsidP="007F6A47">
      <w:pPr>
        <w:contextualSpacing/>
        <w:jc w:val="both"/>
        <w:rPr>
          <w:rFonts w:asciiTheme="minorHAnsi" w:hAnsiTheme="minorHAnsi" w:cstheme="minorHAnsi"/>
          <w:sz w:val="20"/>
          <w:szCs w:val="20"/>
        </w:rPr>
      </w:pPr>
      <w:r>
        <w:rPr>
          <w:rFonts w:asciiTheme="minorHAnsi" w:hAnsiTheme="minorHAnsi" w:cstheme="minorHAnsi"/>
          <w:sz w:val="20"/>
          <w:szCs w:val="20"/>
        </w:rPr>
        <w:t>E</w:t>
      </w:r>
      <w:r w:rsidRPr="00381B4E">
        <w:rPr>
          <w:rFonts w:asciiTheme="minorHAnsi" w:hAnsiTheme="minorHAnsi" w:cstheme="minorHAnsi"/>
          <w:sz w:val="20"/>
          <w:szCs w:val="20"/>
        </w:rPr>
        <w:t>stabelecer critérios para identificar, avaliar e gerenciar continuamente riscos de segurança, meio ambiente e saúde, oriundos dos Processos e Operações da unidade, desde a fase de concepção até o descomissionamento.</w:t>
      </w:r>
    </w:p>
    <w:p w14:paraId="1529A3E4" w14:textId="77777777" w:rsidR="00D3423E" w:rsidRDefault="00D3423E" w:rsidP="007F6A47">
      <w:pPr>
        <w:contextualSpacing/>
        <w:jc w:val="both"/>
        <w:rPr>
          <w:rFonts w:asciiTheme="minorHAnsi" w:hAnsiTheme="minorHAnsi" w:cstheme="minorHAnsi"/>
          <w:sz w:val="20"/>
          <w:szCs w:val="20"/>
        </w:rPr>
      </w:pPr>
    </w:p>
    <w:p w14:paraId="7C076EF0" w14:textId="77777777" w:rsidR="00C56C48" w:rsidRPr="007F6A47" w:rsidRDefault="00C56C48" w:rsidP="007F6A47">
      <w:pPr>
        <w:contextualSpacing/>
        <w:jc w:val="both"/>
        <w:rPr>
          <w:rFonts w:asciiTheme="minorHAnsi" w:hAnsiTheme="minorHAnsi" w:cstheme="minorHAnsi"/>
          <w:sz w:val="20"/>
          <w:szCs w:val="20"/>
        </w:rPr>
      </w:pPr>
    </w:p>
    <w:p w14:paraId="4437E90B" w14:textId="77777777" w:rsidR="00126E6B" w:rsidRPr="00756053" w:rsidRDefault="00126E6B" w:rsidP="00525315">
      <w:pPr>
        <w:numPr>
          <w:ilvl w:val="0"/>
          <w:numId w:val="4"/>
        </w:numPr>
        <w:ind w:left="0" w:firstLine="0"/>
        <w:contextualSpacing/>
        <w:jc w:val="both"/>
        <w:rPr>
          <w:rFonts w:asciiTheme="minorHAnsi" w:eastAsia="Calibri" w:hAnsiTheme="minorHAnsi" w:cstheme="minorHAnsi"/>
          <w:b/>
          <w:sz w:val="20"/>
          <w:szCs w:val="20"/>
          <w:lang w:eastAsia="en-US"/>
        </w:rPr>
      </w:pPr>
      <w:r w:rsidRPr="00756053">
        <w:rPr>
          <w:rFonts w:asciiTheme="minorHAnsi" w:eastAsia="Calibri" w:hAnsiTheme="minorHAnsi" w:cstheme="minorHAnsi"/>
          <w:b/>
          <w:sz w:val="20"/>
          <w:szCs w:val="20"/>
          <w:lang w:eastAsia="en-US"/>
        </w:rPr>
        <w:t>APLICAÇÃO</w:t>
      </w:r>
    </w:p>
    <w:p w14:paraId="2FF42E94" w14:textId="77777777" w:rsidR="00126E6B" w:rsidRPr="008D0E31" w:rsidRDefault="00126E6B" w:rsidP="007F6A47">
      <w:pPr>
        <w:contextualSpacing/>
        <w:jc w:val="both"/>
        <w:rPr>
          <w:rFonts w:asciiTheme="minorHAnsi" w:eastAsia="Calibri" w:hAnsiTheme="minorHAnsi" w:cstheme="minorHAnsi"/>
          <w:b/>
          <w:sz w:val="20"/>
          <w:szCs w:val="20"/>
          <w:lang w:eastAsia="en-US"/>
        </w:rPr>
      </w:pPr>
    </w:p>
    <w:p w14:paraId="45ABA69A" w14:textId="01AF63AA" w:rsidR="007F6A47" w:rsidRDefault="00D6542A" w:rsidP="00D6542A">
      <w:pPr>
        <w:spacing w:line="276" w:lineRule="auto"/>
        <w:jc w:val="both"/>
        <w:rPr>
          <w:rFonts w:asciiTheme="minorHAnsi" w:hAnsiTheme="minorHAnsi" w:cstheme="minorHAnsi"/>
          <w:sz w:val="20"/>
          <w:szCs w:val="20"/>
        </w:rPr>
      </w:pPr>
      <w:r w:rsidRPr="00AB2049">
        <w:rPr>
          <w:rFonts w:asciiTheme="minorHAnsi" w:hAnsiTheme="minorHAnsi" w:cstheme="minorHAnsi"/>
          <w:sz w:val="20"/>
          <w:szCs w:val="20"/>
        </w:rPr>
        <w:t>Este procedimento aplica-se em todas as áreas e processos organizacionais da Mosaic.</w:t>
      </w:r>
    </w:p>
    <w:p w14:paraId="65233CAE" w14:textId="77777777" w:rsidR="00F1063B" w:rsidRDefault="00F1063B" w:rsidP="00D6542A">
      <w:pPr>
        <w:spacing w:line="276" w:lineRule="auto"/>
        <w:jc w:val="both"/>
        <w:rPr>
          <w:rFonts w:asciiTheme="minorHAnsi" w:hAnsiTheme="minorHAnsi" w:cstheme="minorHAnsi"/>
          <w:sz w:val="20"/>
          <w:szCs w:val="20"/>
        </w:rPr>
      </w:pPr>
    </w:p>
    <w:p w14:paraId="13DBDE24" w14:textId="77777777" w:rsidR="00C56C48" w:rsidRPr="00756053" w:rsidRDefault="00C56C48" w:rsidP="007F6A47">
      <w:pPr>
        <w:contextualSpacing/>
        <w:jc w:val="both"/>
        <w:rPr>
          <w:rFonts w:asciiTheme="minorHAnsi" w:hAnsiTheme="minorHAnsi" w:cstheme="minorHAnsi"/>
          <w:sz w:val="20"/>
          <w:szCs w:val="20"/>
        </w:rPr>
      </w:pPr>
    </w:p>
    <w:p w14:paraId="74E5D960" w14:textId="77777777" w:rsidR="00126E6B" w:rsidRPr="00756053" w:rsidRDefault="00126E6B" w:rsidP="00525315">
      <w:pPr>
        <w:numPr>
          <w:ilvl w:val="0"/>
          <w:numId w:val="4"/>
        </w:numPr>
        <w:ind w:left="0" w:firstLine="0"/>
        <w:contextualSpacing/>
        <w:jc w:val="both"/>
        <w:rPr>
          <w:rFonts w:asciiTheme="minorHAnsi" w:eastAsia="Calibri" w:hAnsiTheme="minorHAnsi" w:cstheme="minorHAnsi"/>
          <w:b/>
          <w:sz w:val="20"/>
          <w:szCs w:val="20"/>
          <w:lang w:eastAsia="en-US"/>
        </w:rPr>
      </w:pPr>
      <w:r w:rsidRPr="00756053">
        <w:rPr>
          <w:rFonts w:asciiTheme="minorHAnsi" w:eastAsia="Calibri" w:hAnsiTheme="minorHAnsi" w:cstheme="minorHAnsi"/>
          <w:b/>
          <w:sz w:val="20"/>
          <w:szCs w:val="20"/>
          <w:lang w:eastAsia="en-US"/>
        </w:rPr>
        <w:t>DEFINIÇÕES</w:t>
      </w:r>
    </w:p>
    <w:p w14:paraId="30D130F6" w14:textId="77777777" w:rsidR="00126E6B" w:rsidRPr="00756053" w:rsidRDefault="00126E6B" w:rsidP="007F6A47">
      <w:pPr>
        <w:contextualSpacing/>
        <w:jc w:val="both"/>
        <w:rPr>
          <w:rFonts w:asciiTheme="minorHAnsi" w:hAnsiTheme="minorHAnsi" w:cstheme="minorHAnsi"/>
          <w:sz w:val="20"/>
          <w:szCs w:val="20"/>
        </w:rPr>
      </w:pPr>
    </w:p>
    <w:p w14:paraId="64501539" w14:textId="77777777" w:rsidR="00381B4E" w:rsidRDefault="00381B4E" w:rsidP="00381B4E">
      <w:pPr>
        <w:contextualSpacing/>
        <w:jc w:val="both"/>
        <w:rPr>
          <w:rFonts w:asciiTheme="minorHAnsi" w:hAnsiTheme="minorHAnsi" w:cstheme="minorHAnsi"/>
          <w:sz w:val="20"/>
          <w:szCs w:val="20"/>
        </w:rPr>
      </w:pPr>
      <w:r w:rsidRPr="00381B4E">
        <w:rPr>
          <w:rFonts w:asciiTheme="minorHAnsi" w:hAnsiTheme="minorHAnsi" w:cstheme="minorHAnsi"/>
          <w:b/>
          <w:sz w:val="20"/>
          <w:szCs w:val="20"/>
        </w:rPr>
        <w:t xml:space="preserve">Análise de </w:t>
      </w:r>
      <w:proofErr w:type="spellStart"/>
      <w:r w:rsidRPr="00381B4E">
        <w:rPr>
          <w:rFonts w:asciiTheme="minorHAnsi" w:hAnsiTheme="minorHAnsi" w:cstheme="minorHAnsi"/>
          <w:b/>
          <w:sz w:val="20"/>
          <w:szCs w:val="20"/>
        </w:rPr>
        <w:t>Conseqüências</w:t>
      </w:r>
      <w:proofErr w:type="spellEnd"/>
      <w:r w:rsidRPr="00381B4E">
        <w:rPr>
          <w:rFonts w:asciiTheme="minorHAnsi" w:hAnsiTheme="minorHAnsi" w:cstheme="minorHAnsi"/>
          <w:b/>
          <w:sz w:val="20"/>
          <w:szCs w:val="20"/>
        </w:rPr>
        <w:t>:</w:t>
      </w:r>
      <w:r w:rsidRPr="00381B4E">
        <w:rPr>
          <w:rFonts w:asciiTheme="minorHAnsi" w:hAnsiTheme="minorHAnsi" w:cstheme="minorHAnsi"/>
          <w:sz w:val="20"/>
          <w:szCs w:val="20"/>
        </w:rPr>
        <w:t xml:space="preserve"> Estimativa, através de bases de dados ou modelos matemáticos, de consequências físicas de eventos de ris</w:t>
      </w:r>
      <w:r w:rsidR="008A31FC">
        <w:rPr>
          <w:rFonts w:asciiTheme="minorHAnsi" w:hAnsiTheme="minorHAnsi" w:cstheme="minorHAnsi"/>
          <w:sz w:val="20"/>
          <w:szCs w:val="20"/>
        </w:rPr>
        <w:t>cos, como por exemplo radiação térmica</w:t>
      </w:r>
      <w:r w:rsidRPr="00381B4E">
        <w:rPr>
          <w:rFonts w:asciiTheme="minorHAnsi" w:hAnsiTheme="minorHAnsi" w:cstheme="minorHAnsi"/>
          <w:sz w:val="20"/>
          <w:szCs w:val="20"/>
        </w:rPr>
        <w:t xml:space="preserve"> de produtos tóxicos e o seu alcance tanto internamente quanto externamente às instalações. </w:t>
      </w:r>
    </w:p>
    <w:p w14:paraId="6F4B0CF6" w14:textId="77777777" w:rsidR="00381B4E" w:rsidRPr="00381B4E" w:rsidRDefault="00381B4E" w:rsidP="00381B4E">
      <w:pPr>
        <w:contextualSpacing/>
        <w:jc w:val="both"/>
        <w:rPr>
          <w:rFonts w:asciiTheme="minorHAnsi" w:hAnsiTheme="minorHAnsi" w:cstheme="minorHAnsi"/>
          <w:sz w:val="20"/>
          <w:szCs w:val="20"/>
        </w:rPr>
      </w:pPr>
    </w:p>
    <w:p w14:paraId="2D3D30BB" w14:textId="77777777" w:rsidR="00381B4E" w:rsidRDefault="00381B4E" w:rsidP="00381B4E">
      <w:pPr>
        <w:contextualSpacing/>
        <w:jc w:val="both"/>
        <w:rPr>
          <w:rFonts w:asciiTheme="minorHAnsi" w:hAnsiTheme="minorHAnsi" w:cstheme="minorHAnsi"/>
          <w:sz w:val="20"/>
          <w:szCs w:val="20"/>
        </w:rPr>
      </w:pPr>
      <w:r w:rsidRPr="00381B4E">
        <w:rPr>
          <w:rFonts w:asciiTheme="minorHAnsi" w:hAnsiTheme="minorHAnsi" w:cstheme="minorHAnsi"/>
          <w:b/>
          <w:sz w:val="20"/>
          <w:szCs w:val="20"/>
        </w:rPr>
        <w:t xml:space="preserve">Análise de Riscos de Processo (“ARP - </w:t>
      </w:r>
      <w:proofErr w:type="spellStart"/>
      <w:r w:rsidRPr="00381B4E">
        <w:rPr>
          <w:rFonts w:asciiTheme="minorHAnsi" w:hAnsiTheme="minorHAnsi" w:cstheme="minorHAnsi"/>
          <w:b/>
          <w:sz w:val="20"/>
          <w:szCs w:val="20"/>
        </w:rPr>
        <w:t>Process</w:t>
      </w:r>
      <w:proofErr w:type="spellEnd"/>
      <w:r w:rsidRPr="00381B4E">
        <w:rPr>
          <w:rFonts w:asciiTheme="minorHAnsi" w:hAnsiTheme="minorHAnsi" w:cstheme="minorHAnsi"/>
          <w:b/>
          <w:sz w:val="20"/>
          <w:szCs w:val="20"/>
        </w:rPr>
        <w:t xml:space="preserve"> </w:t>
      </w:r>
      <w:proofErr w:type="spellStart"/>
      <w:r w:rsidRPr="00381B4E">
        <w:rPr>
          <w:rFonts w:asciiTheme="minorHAnsi" w:hAnsiTheme="minorHAnsi" w:cstheme="minorHAnsi"/>
          <w:b/>
          <w:sz w:val="20"/>
          <w:szCs w:val="20"/>
        </w:rPr>
        <w:t>Hazards</w:t>
      </w:r>
      <w:proofErr w:type="spellEnd"/>
      <w:r w:rsidRPr="00381B4E">
        <w:rPr>
          <w:rFonts w:asciiTheme="minorHAnsi" w:hAnsiTheme="minorHAnsi" w:cstheme="minorHAnsi"/>
          <w:b/>
          <w:sz w:val="20"/>
          <w:szCs w:val="20"/>
        </w:rPr>
        <w:t xml:space="preserve"> </w:t>
      </w:r>
      <w:proofErr w:type="spellStart"/>
      <w:r w:rsidRPr="00381B4E">
        <w:rPr>
          <w:rFonts w:asciiTheme="minorHAnsi" w:hAnsiTheme="minorHAnsi" w:cstheme="minorHAnsi"/>
          <w:b/>
          <w:sz w:val="20"/>
          <w:szCs w:val="20"/>
        </w:rPr>
        <w:t>Analysis</w:t>
      </w:r>
      <w:proofErr w:type="spellEnd"/>
      <w:r w:rsidRPr="00381B4E">
        <w:rPr>
          <w:rFonts w:asciiTheme="minorHAnsi" w:hAnsiTheme="minorHAnsi" w:cstheme="minorHAnsi"/>
          <w:b/>
          <w:sz w:val="20"/>
          <w:szCs w:val="20"/>
        </w:rPr>
        <w:t>”):</w:t>
      </w:r>
      <w:r w:rsidRPr="00381B4E">
        <w:rPr>
          <w:rFonts w:asciiTheme="minorHAnsi" w:hAnsiTheme="minorHAnsi" w:cstheme="minorHAnsi"/>
          <w:sz w:val="20"/>
          <w:szCs w:val="20"/>
        </w:rPr>
        <w:t xml:space="preserve"> </w:t>
      </w:r>
      <w:r w:rsidR="00F1063B">
        <w:rPr>
          <w:rFonts w:asciiTheme="minorHAnsi" w:hAnsiTheme="minorHAnsi" w:cstheme="minorHAnsi"/>
          <w:sz w:val="20"/>
          <w:szCs w:val="20"/>
        </w:rPr>
        <w:t>Estudo sistemático para identificar,</w:t>
      </w:r>
      <w:r w:rsidRPr="00381B4E">
        <w:rPr>
          <w:rFonts w:asciiTheme="minorHAnsi" w:hAnsiTheme="minorHAnsi" w:cstheme="minorHAnsi"/>
          <w:sz w:val="20"/>
          <w:szCs w:val="20"/>
        </w:rPr>
        <w:t xml:space="preserve"> avaliar </w:t>
      </w:r>
      <w:r w:rsidR="00F1063B">
        <w:rPr>
          <w:rFonts w:asciiTheme="minorHAnsi" w:hAnsiTheme="minorHAnsi" w:cstheme="minorHAnsi"/>
          <w:sz w:val="20"/>
          <w:szCs w:val="20"/>
        </w:rPr>
        <w:t xml:space="preserve">e controlar </w:t>
      </w:r>
      <w:r w:rsidRPr="00381B4E">
        <w:rPr>
          <w:rFonts w:asciiTheme="minorHAnsi" w:hAnsiTheme="minorHAnsi" w:cstheme="minorHAnsi"/>
          <w:sz w:val="20"/>
          <w:szCs w:val="20"/>
        </w:rPr>
        <w:t>os perigos</w:t>
      </w:r>
      <w:r w:rsidR="00F1063B">
        <w:rPr>
          <w:rFonts w:asciiTheme="minorHAnsi" w:hAnsiTheme="minorHAnsi" w:cstheme="minorHAnsi"/>
          <w:sz w:val="20"/>
          <w:szCs w:val="20"/>
        </w:rPr>
        <w:t xml:space="preserve"> e riscos</w:t>
      </w:r>
      <w:r w:rsidRPr="00381B4E">
        <w:rPr>
          <w:rFonts w:asciiTheme="minorHAnsi" w:hAnsiTheme="minorHAnsi" w:cstheme="minorHAnsi"/>
          <w:sz w:val="20"/>
          <w:szCs w:val="20"/>
        </w:rPr>
        <w:t xml:space="preserve"> associados aos processos e operações. Ess</w:t>
      </w:r>
      <w:r w:rsidR="00F1063B">
        <w:rPr>
          <w:rFonts w:asciiTheme="minorHAnsi" w:hAnsiTheme="minorHAnsi" w:cstheme="minorHAnsi"/>
          <w:sz w:val="20"/>
          <w:szCs w:val="20"/>
        </w:rPr>
        <w:t>a análise</w:t>
      </w:r>
      <w:r w:rsidRPr="00381B4E">
        <w:rPr>
          <w:rFonts w:asciiTheme="minorHAnsi" w:hAnsiTheme="minorHAnsi" w:cstheme="minorHAnsi"/>
          <w:sz w:val="20"/>
          <w:szCs w:val="20"/>
        </w:rPr>
        <w:t xml:space="preserve"> envolve o </w:t>
      </w:r>
      <w:r w:rsidR="00B00BBD">
        <w:rPr>
          <w:rFonts w:asciiTheme="minorHAnsi" w:hAnsiTheme="minorHAnsi" w:cstheme="minorHAnsi"/>
          <w:sz w:val="20"/>
          <w:szCs w:val="20"/>
        </w:rPr>
        <w:t xml:space="preserve">estudo completo do processo, utilizando </w:t>
      </w:r>
      <w:r w:rsidRPr="00381B4E">
        <w:rPr>
          <w:rFonts w:asciiTheme="minorHAnsi" w:hAnsiTheme="minorHAnsi" w:cstheme="minorHAnsi"/>
          <w:sz w:val="20"/>
          <w:szCs w:val="20"/>
        </w:rPr>
        <w:t>técnicas qualitativas para identificar os perigos</w:t>
      </w:r>
      <w:r w:rsidR="00B00BBD">
        <w:rPr>
          <w:rFonts w:asciiTheme="minorHAnsi" w:hAnsiTheme="minorHAnsi" w:cstheme="minorHAnsi"/>
          <w:sz w:val="20"/>
          <w:szCs w:val="20"/>
        </w:rPr>
        <w:t xml:space="preserve"> </w:t>
      </w:r>
      <w:r w:rsidR="00B00BBD" w:rsidRPr="00381B4E">
        <w:rPr>
          <w:rFonts w:asciiTheme="minorHAnsi" w:hAnsiTheme="minorHAnsi" w:cstheme="minorHAnsi"/>
          <w:sz w:val="20"/>
          <w:szCs w:val="20"/>
        </w:rPr>
        <w:t>e avaliar</w:t>
      </w:r>
      <w:r w:rsidR="00B00BBD">
        <w:rPr>
          <w:rFonts w:asciiTheme="minorHAnsi" w:hAnsiTheme="minorHAnsi" w:cstheme="minorHAnsi"/>
          <w:sz w:val="20"/>
          <w:szCs w:val="20"/>
        </w:rPr>
        <w:t xml:space="preserve"> os riscos</w:t>
      </w:r>
      <w:r w:rsidR="006155DF">
        <w:rPr>
          <w:rFonts w:asciiTheme="minorHAnsi" w:hAnsiTheme="minorHAnsi" w:cstheme="minorHAnsi"/>
          <w:sz w:val="20"/>
          <w:szCs w:val="20"/>
        </w:rPr>
        <w:t xml:space="preserve"> e medidas de controle existentes</w:t>
      </w:r>
      <w:r w:rsidR="00B00BBD">
        <w:rPr>
          <w:rFonts w:asciiTheme="minorHAnsi" w:hAnsiTheme="minorHAnsi" w:cstheme="minorHAnsi"/>
          <w:sz w:val="20"/>
          <w:szCs w:val="20"/>
        </w:rPr>
        <w:t>.</w:t>
      </w:r>
      <w:r w:rsidR="00F1063B" w:rsidRPr="00381B4E">
        <w:rPr>
          <w:rFonts w:asciiTheme="minorHAnsi" w:hAnsiTheme="minorHAnsi" w:cstheme="minorHAnsi"/>
          <w:sz w:val="20"/>
          <w:szCs w:val="20"/>
        </w:rPr>
        <w:t xml:space="preserve"> </w:t>
      </w:r>
      <w:r w:rsidRPr="00381B4E">
        <w:rPr>
          <w:rFonts w:asciiTheme="minorHAnsi" w:hAnsiTheme="minorHAnsi" w:cstheme="minorHAnsi"/>
          <w:sz w:val="20"/>
          <w:szCs w:val="20"/>
        </w:rPr>
        <w:t>Conclusões e recomendações apropriadas são desenvolvidas. Ocasionalmente, métodos quantitativos são usados para ajudar</w:t>
      </w:r>
      <w:r>
        <w:rPr>
          <w:rFonts w:asciiTheme="minorHAnsi" w:hAnsiTheme="minorHAnsi" w:cstheme="minorHAnsi"/>
          <w:sz w:val="20"/>
          <w:szCs w:val="20"/>
        </w:rPr>
        <w:t xml:space="preserve"> na redução do risco priorizado</w:t>
      </w:r>
    </w:p>
    <w:p w14:paraId="1F83370C" w14:textId="77777777" w:rsidR="00381B4E" w:rsidRDefault="00381B4E" w:rsidP="00381B4E">
      <w:pPr>
        <w:contextualSpacing/>
        <w:jc w:val="both"/>
        <w:rPr>
          <w:rFonts w:asciiTheme="minorHAnsi" w:hAnsiTheme="minorHAnsi" w:cstheme="minorHAnsi"/>
          <w:sz w:val="20"/>
          <w:szCs w:val="20"/>
        </w:rPr>
      </w:pPr>
    </w:p>
    <w:p w14:paraId="07E39B48" w14:textId="77777777" w:rsidR="00BF7074" w:rsidRDefault="00667C3F" w:rsidP="005F43C6">
      <w:pPr>
        <w:contextualSpacing/>
        <w:jc w:val="both"/>
        <w:rPr>
          <w:rFonts w:asciiTheme="minorHAnsi" w:hAnsiTheme="minorHAnsi" w:cstheme="minorHAnsi"/>
          <w:sz w:val="20"/>
          <w:szCs w:val="20"/>
        </w:rPr>
      </w:pPr>
      <w:bookmarkStart w:id="0" w:name="_Hlk70321295"/>
      <w:r>
        <w:rPr>
          <w:rFonts w:asciiTheme="minorHAnsi" w:hAnsiTheme="minorHAnsi" w:cstheme="minorHAnsi"/>
          <w:b/>
          <w:sz w:val="20"/>
          <w:szCs w:val="20"/>
        </w:rPr>
        <w:t xml:space="preserve">Equipamento / Dispositivo </w:t>
      </w:r>
      <w:r w:rsidR="00381B4E" w:rsidRPr="00381B4E">
        <w:rPr>
          <w:rFonts w:asciiTheme="minorHAnsi" w:hAnsiTheme="minorHAnsi" w:cstheme="minorHAnsi"/>
          <w:b/>
          <w:sz w:val="20"/>
          <w:szCs w:val="20"/>
        </w:rPr>
        <w:t>Crítico</w:t>
      </w:r>
      <w:r w:rsidR="00F23056">
        <w:rPr>
          <w:rFonts w:asciiTheme="minorHAnsi" w:hAnsiTheme="minorHAnsi" w:cstheme="minorHAnsi"/>
          <w:b/>
          <w:sz w:val="20"/>
          <w:szCs w:val="20"/>
        </w:rPr>
        <w:t xml:space="preserve"> de Segurança</w:t>
      </w:r>
      <w:r w:rsidR="00381B4E" w:rsidRPr="00381B4E">
        <w:rPr>
          <w:rFonts w:asciiTheme="minorHAnsi" w:hAnsiTheme="minorHAnsi" w:cstheme="minorHAnsi"/>
          <w:b/>
          <w:sz w:val="20"/>
          <w:szCs w:val="20"/>
        </w:rPr>
        <w:t>:</w:t>
      </w:r>
      <w:r w:rsidR="00381B4E" w:rsidRPr="00381B4E">
        <w:rPr>
          <w:rFonts w:asciiTheme="minorHAnsi" w:hAnsiTheme="minorHAnsi" w:cstheme="minorHAnsi"/>
          <w:sz w:val="20"/>
          <w:szCs w:val="20"/>
        </w:rPr>
        <w:t xml:space="preserve"> Equipamentos, instrumentos ou sistemas de controle cujo mau funcionamento ou falha provavelmente resultaria em </w:t>
      </w:r>
      <w:r>
        <w:rPr>
          <w:rFonts w:asciiTheme="minorHAnsi" w:hAnsiTheme="minorHAnsi" w:cstheme="minorHAnsi"/>
          <w:sz w:val="20"/>
          <w:szCs w:val="20"/>
        </w:rPr>
        <w:t>ferimentos graves/</w:t>
      </w:r>
      <w:r w:rsidR="009C679B">
        <w:rPr>
          <w:rFonts w:asciiTheme="minorHAnsi" w:hAnsiTheme="minorHAnsi" w:cstheme="minorHAnsi"/>
          <w:sz w:val="20"/>
          <w:szCs w:val="20"/>
        </w:rPr>
        <w:t>morte para os trabalhadores, ou</w:t>
      </w:r>
      <w:r w:rsidR="005F43C6">
        <w:rPr>
          <w:rFonts w:asciiTheme="minorHAnsi" w:hAnsiTheme="minorHAnsi" w:cstheme="minorHAnsi"/>
          <w:sz w:val="20"/>
          <w:szCs w:val="20"/>
        </w:rPr>
        <w:t xml:space="preserve"> em</w:t>
      </w:r>
      <w:r w:rsidR="009C679B">
        <w:rPr>
          <w:rFonts w:asciiTheme="minorHAnsi" w:hAnsiTheme="minorHAnsi" w:cstheme="minorHAnsi"/>
          <w:sz w:val="20"/>
          <w:szCs w:val="20"/>
        </w:rPr>
        <w:t xml:space="preserve"> </w:t>
      </w:r>
      <w:r w:rsidR="00381B4E" w:rsidRPr="00381B4E">
        <w:rPr>
          <w:rFonts w:asciiTheme="minorHAnsi" w:hAnsiTheme="minorHAnsi" w:cstheme="minorHAnsi"/>
          <w:sz w:val="20"/>
          <w:szCs w:val="20"/>
        </w:rPr>
        <w:t xml:space="preserve">uma liberação </w:t>
      </w:r>
      <w:r w:rsidR="006A6123">
        <w:rPr>
          <w:rFonts w:asciiTheme="minorHAnsi" w:hAnsiTheme="minorHAnsi" w:cstheme="minorHAnsi"/>
          <w:sz w:val="20"/>
          <w:szCs w:val="20"/>
        </w:rPr>
        <w:t>crítica</w:t>
      </w:r>
      <w:r w:rsidR="00381B4E" w:rsidRPr="00381B4E">
        <w:rPr>
          <w:rFonts w:asciiTheme="minorHAnsi" w:hAnsiTheme="minorHAnsi" w:cstheme="minorHAnsi"/>
          <w:sz w:val="20"/>
          <w:szCs w:val="20"/>
        </w:rPr>
        <w:t xml:space="preserve"> de produtos químicos perigosos, ou cuja operação adequada é necessária para mitigar as consequências de tal liberação.</w:t>
      </w:r>
      <w:r w:rsidR="009C679B">
        <w:rPr>
          <w:rFonts w:asciiTheme="minorHAnsi" w:hAnsiTheme="minorHAnsi" w:cstheme="minorHAnsi"/>
          <w:sz w:val="20"/>
          <w:szCs w:val="20"/>
        </w:rPr>
        <w:t xml:space="preserve"> </w:t>
      </w:r>
      <w:r w:rsidR="00F15478" w:rsidRPr="00F15478">
        <w:rPr>
          <w:rFonts w:asciiTheme="minorHAnsi" w:hAnsiTheme="minorHAnsi" w:cstheme="minorHAnsi"/>
          <w:sz w:val="20"/>
          <w:szCs w:val="20"/>
        </w:rPr>
        <w:t>Um Dispositivo Crítico de Segurança deve atender aos seguintes requisitos</w:t>
      </w:r>
      <w:r w:rsidR="00F15478">
        <w:rPr>
          <w:rFonts w:asciiTheme="minorHAnsi" w:hAnsiTheme="minorHAnsi" w:cstheme="minorHAnsi"/>
          <w:sz w:val="20"/>
          <w:szCs w:val="20"/>
        </w:rPr>
        <w:t>:</w:t>
      </w:r>
    </w:p>
    <w:p w14:paraId="41C8DD6B" w14:textId="77777777" w:rsidR="005F43C6" w:rsidRPr="005F43C6" w:rsidRDefault="005F43C6" w:rsidP="00525315">
      <w:pPr>
        <w:pStyle w:val="PargrafodaLista"/>
        <w:numPr>
          <w:ilvl w:val="0"/>
          <w:numId w:val="22"/>
        </w:numPr>
        <w:jc w:val="both"/>
        <w:rPr>
          <w:rFonts w:asciiTheme="minorHAnsi" w:eastAsia="Times New Roman" w:hAnsiTheme="minorHAnsi" w:cstheme="minorHAnsi"/>
          <w:sz w:val="20"/>
          <w:szCs w:val="20"/>
          <w:lang w:eastAsia="pt-BR"/>
        </w:rPr>
      </w:pPr>
      <w:r w:rsidRPr="005F43C6">
        <w:rPr>
          <w:rFonts w:asciiTheme="minorHAnsi" w:eastAsia="Times New Roman" w:hAnsiTheme="minorHAnsi" w:cstheme="minorHAnsi"/>
          <w:sz w:val="20"/>
          <w:szCs w:val="20"/>
          <w:lang w:eastAsia="pt-BR"/>
        </w:rPr>
        <w:t>Prevenir ou detectar e mitigar um risco de segurança / ambiental, e</w:t>
      </w:r>
    </w:p>
    <w:p w14:paraId="51E3178E" w14:textId="579C98E0" w:rsidR="005F43C6" w:rsidRPr="000A37CE" w:rsidRDefault="00F23056" w:rsidP="00525315">
      <w:pPr>
        <w:pStyle w:val="PargrafodaLista"/>
        <w:numPr>
          <w:ilvl w:val="0"/>
          <w:numId w:val="22"/>
        </w:numPr>
        <w:jc w:val="both"/>
        <w:rPr>
          <w:rFonts w:asciiTheme="minorHAnsi" w:eastAsia="Times New Roman" w:hAnsiTheme="minorHAnsi" w:cstheme="minorHAnsi"/>
          <w:sz w:val="20"/>
          <w:szCs w:val="20"/>
          <w:lang w:eastAsia="pt-BR"/>
        </w:rPr>
      </w:pPr>
      <w:r>
        <w:rPr>
          <w:rFonts w:asciiTheme="minorHAnsi" w:eastAsia="Times New Roman" w:hAnsiTheme="minorHAnsi" w:cstheme="minorHAnsi"/>
          <w:sz w:val="20"/>
          <w:szCs w:val="20"/>
          <w:lang w:eastAsia="pt-BR"/>
        </w:rPr>
        <w:t>S</w:t>
      </w:r>
      <w:r w:rsidR="005F43C6" w:rsidRPr="000A37CE">
        <w:rPr>
          <w:rFonts w:asciiTheme="minorHAnsi" w:eastAsia="Times New Roman" w:hAnsiTheme="minorHAnsi" w:cstheme="minorHAnsi"/>
          <w:sz w:val="20"/>
          <w:szCs w:val="20"/>
          <w:lang w:eastAsia="pt-BR"/>
        </w:rPr>
        <w:t>er projetado para prevenir desvios operacionais que podem resultar em acidentes com impacto à Saúde e Segurança AB</w:t>
      </w:r>
      <w:r w:rsidR="00306227" w:rsidRPr="000A37CE">
        <w:rPr>
          <w:rFonts w:asciiTheme="minorHAnsi" w:eastAsia="Times New Roman" w:hAnsiTheme="minorHAnsi" w:cstheme="minorHAnsi"/>
          <w:sz w:val="20"/>
          <w:szCs w:val="20"/>
          <w:lang w:eastAsia="pt-BR"/>
        </w:rPr>
        <w:t xml:space="preserve"> (fatalidade ou lesão/doença com afastamento permanente)</w:t>
      </w:r>
      <w:r w:rsidR="005F43C6" w:rsidRPr="000A37CE">
        <w:rPr>
          <w:rFonts w:asciiTheme="minorHAnsi" w:eastAsia="Times New Roman" w:hAnsiTheme="minorHAnsi" w:cstheme="minorHAnsi"/>
          <w:sz w:val="20"/>
          <w:szCs w:val="20"/>
          <w:lang w:eastAsia="pt-BR"/>
        </w:rPr>
        <w:t xml:space="preserve"> e/ou impacto ambiental ABC</w:t>
      </w:r>
      <w:r w:rsidR="00306227" w:rsidRPr="000A37CE">
        <w:rPr>
          <w:rFonts w:asciiTheme="minorHAnsi" w:eastAsia="Times New Roman" w:hAnsiTheme="minorHAnsi" w:cstheme="minorHAnsi"/>
          <w:sz w:val="20"/>
          <w:szCs w:val="20"/>
          <w:lang w:eastAsia="pt-BR"/>
        </w:rPr>
        <w:t xml:space="preserve"> (impacto ambiental significativo)</w:t>
      </w:r>
      <w:r w:rsidR="005F43C6" w:rsidRPr="000A37CE">
        <w:rPr>
          <w:rFonts w:asciiTheme="minorHAnsi" w:eastAsia="Times New Roman" w:hAnsiTheme="minorHAnsi" w:cstheme="minorHAnsi"/>
          <w:sz w:val="20"/>
          <w:szCs w:val="20"/>
          <w:lang w:eastAsia="pt-BR"/>
        </w:rPr>
        <w:t xml:space="preserve">, de acordo com a Matriz de Avaliação de Riscos (MAR) descrita no </w:t>
      </w:r>
      <w:r w:rsidR="00D3423E" w:rsidRPr="00D3423E">
        <w:rPr>
          <w:rFonts w:asciiTheme="minorHAnsi" w:eastAsia="Times New Roman" w:hAnsiTheme="minorHAnsi" w:cstheme="minorHAnsi"/>
          <w:sz w:val="20"/>
          <w:szCs w:val="20"/>
          <w:lang w:eastAsia="pt-BR"/>
        </w:rPr>
        <w:t>PGS-MFS-EHS-006</w:t>
      </w:r>
      <w:r w:rsidR="00D3423E">
        <w:rPr>
          <w:rFonts w:asciiTheme="minorHAnsi" w:eastAsia="Times New Roman" w:hAnsiTheme="minorHAnsi" w:cstheme="minorHAnsi"/>
          <w:sz w:val="20"/>
          <w:szCs w:val="20"/>
          <w:lang w:eastAsia="pt-BR"/>
        </w:rPr>
        <w:t xml:space="preserve"> </w:t>
      </w:r>
      <w:r w:rsidR="00D3423E" w:rsidRPr="00D3423E">
        <w:rPr>
          <w:rFonts w:asciiTheme="minorHAnsi" w:eastAsia="Times New Roman" w:hAnsiTheme="minorHAnsi" w:cstheme="minorHAnsi"/>
          <w:sz w:val="20"/>
          <w:szCs w:val="20"/>
          <w:lang w:eastAsia="pt-BR"/>
        </w:rPr>
        <w:t>Comunicação, Gerenciamento e Análise de Incidentes de Saúde, Segurança, Meio Ambiente e Processos</w:t>
      </w:r>
      <w:r w:rsidR="005F43C6" w:rsidRPr="000A37CE">
        <w:rPr>
          <w:rFonts w:asciiTheme="minorHAnsi" w:eastAsia="Times New Roman" w:hAnsiTheme="minorHAnsi" w:cstheme="minorHAnsi"/>
          <w:sz w:val="20"/>
          <w:szCs w:val="20"/>
          <w:lang w:eastAsia="pt-BR"/>
        </w:rPr>
        <w:t>, e</w:t>
      </w:r>
    </w:p>
    <w:p w14:paraId="100B7995" w14:textId="77777777" w:rsidR="005F43C6" w:rsidRPr="000A37CE" w:rsidRDefault="00F23056" w:rsidP="00525315">
      <w:pPr>
        <w:pStyle w:val="PargrafodaLista"/>
        <w:numPr>
          <w:ilvl w:val="0"/>
          <w:numId w:val="22"/>
        </w:numPr>
        <w:jc w:val="both"/>
        <w:rPr>
          <w:rFonts w:asciiTheme="minorHAnsi" w:eastAsia="Times New Roman" w:hAnsiTheme="minorHAnsi" w:cstheme="minorHAnsi"/>
          <w:sz w:val="20"/>
          <w:szCs w:val="20"/>
          <w:lang w:eastAsia="pt-BR"/>
        </w:rPr>
      </w:pPr>
      <w:r>
        <w:rPr>
          <w:rFonts w:asciiTheme="minorHAnsi" w:eastAsia="Times New Roman" w:hAnsiTheme="minorHAnsi" w:cstheme="minorHAnsi"/>
          <w:sz w:val="20"/>
          <w:szCs w:val="20"/>
          <w:lang w:eastAsia="pt-BR"/>
        </w:rPr>
        <w:t>U</w:t>
      </w:r>
      <w:r w:rsidR="005F43C6" w:rsidRPr="000A37CE">
        <w:rPr>
          <w:rFonts w:asciiTheme="minorHAnsi" w:eastAsia="Times New Roman" w:hAnsiTheme="minorHAnsi" w:cstheme="minorHAnsi"/>
          <w:sz w:val="20"/>
          <w:szCs w:val="20"/>
          <w:lang w:eastAsia="pt-BR"/>
        </w:rPr>
        <w:t>m alarme de emergência, desligamento ou supressão, ou parte da operação que atenua automaticamente, ou impede uma perda de contenção, e</w:t>
      </w:r>
    </w:p>
    <w:p w14:paraId="2343F830" w14:textId="77777777" w:rsidR="005F43C6" w:rsidRPr="000A37CE" w:rsidRDefault="005F43C6" w:rsidP="00525315">
      <w:pPr>
        <w:pStyle w:val="PargrafodaLista"/>
        <w:numPr>
          <w:ilvl w:val="0"/>
          <w:numId w:val="22"/>
        </w:numPr>
        <w:jc w:val="both"/>
        <w:rPr>
          <w:rFonts w:asciiTheme="minorHAnsi" w:eastAsia="Times New Roman" w:hAnsiTheme="minorHAnsi" w:cstheme="minorHAnsi"/>
          <w:sz w:val="20"/>
          <w:szCs w:val="20"/>
          <w:lang w:eastAsia="pt-BR"/>
        </w:rPr>
      </w:pPr>
      <w:r w:rsidRPr="000A37CE">
        <w:rPr>
          <w:rFonts w:asciiTheme="minorHAnsi" w:eastAsia="Times New Roman" w:hAnsiTheme="minorHAnsi" w:cstheme="minorHAnsi"/>
          <w:sz w:val="20"/>
          <w:szCs w:val="20"/>
          <w:lang w:eastAsia="pt-BR"/>
        </w:rPr>
        <w:t>É a última barreira, e</w:t>
      </w:r>
    </w:p>
    <w:p w14:paraId="0194FF9D" w14:textId="77777777" w:rsidR="005F43C6" w:rsidRPr="000A37CE" w:rsidRDefault="005F43C6" w:rsidP="00525315">
      <w:pPr>
        <w:pStyle w:val="PargrafodaLista"/>
        <w:numPr>
          <w:ilvl w:val="0"/>
          <w:numId w:val="22"/>
        </w:numPr>
        <w:spacing w:after="0"/>
        <w:ind w:left="714" w:hanging="357"/>
        <w:jc w:val="both"/>
        <w:rPr>
          <w:rFonts w:asciiTheme="minorHAnsi" w:eastAsia="Times New Roman" w:hAnsiTheme="minorHAnsi" w:cstheme="minorHAnsi"/>
          <w:sz w:val="20"/>
          <w:szCs w:val="20"/>
          <w:lang w:eastAsia="pt-BR"/>
        </w:rPr>
      </w:pPr>
      <w:r w:rsidRPr="000A37CE">
        <w:rPr>
          <w:rFonts w:asciiTheme="minorHAnsi" w:eastAsia="Times New Roman" w:hAnsiTheme="minorHAnsi" w:cstheme="minorHAnsi"/>
          <w:sz w:val="20"/>
          <w:szCs w:val="20"/>
          <w:lang w:eastAsia="pt-BR"/>
        </w:rPr>
        <w:t>Não possui backup independente.</w:t>
      </w:r>
    </w:p>
    <w:bookmarkEnd w:id="0"/>
    <w:p w14:paraId="4C1EEA06" w14:textId="77777777" w:rsidR="00667C3F" w:rsidRDefault="005F43C6" w:rsidP="009C679B">
      <w:pPr>
        <w:contextualSpacing/>
        <w:jc w:val="both"/>
        <w:rPr>
          <w:rFonts w:asciiTheme="minorHAnsi" w:hAnsiTheme="minorHAnsi" w:cstheme="minorHAnsi"/>
          <w:sz w:val="20"/>
          <w:szCs w:val="20"/>
        </w:rPr>
      </w:pPr>
      <w:r>
        <w:rPr>
          <w:rFonts w:asciiTheme="minorHAnsi" w:hAnsiTheme="minorHAnsi" w:cstheme="minorHAnsi"/>
          <w:sz w:val="20"/>
          <w:szCs w:val="20"/>
        </w:rPr>
        <w:t>E</w:t>
      </w:r>
      <w:r w:rsidR="009C679B" w:rsidRPr="009C679B">
        <w:rPr>
          <w:rFonts w:asciiTheme="minorHAnsi" w:hAnsiTheme="minorHAnsi" w:cstheme="minorHAnsi"/>
          <w:sz w:val="20"/>
          <w:szCs w:val="20"/>
        </w:rPr>
        <w:t>xemplo</w:t>
      </w:r>
      <w:r>
        <w:rPr>
          <w:rFonts w:asciiTheme="minorHAnsi" w:hAnsiTheme="minorHAnsi" w:cstheme="minorHAnsi"/>
          <w:sz w:val="20"/>
          <w:szCs w:val="20"/>
        </w:rPr>
        <w:t>s</w:t>
      </w:r>
      <w:r w:rsidR="009C679B" w:rsidRPr="009C679B">
        <w:rPr>
          <w:rFonts w:asciiTheme="minorHAnsi" w:hAnsiTheme="minorHAnsi" w:cstheme="minorHAnsi"/>
          <w:sz w:val="20"/>
          <w:szCs w:val="20"/>
        </w:rPr>
        <w:t xml:space="preserve"> pode</w:t>
      </w:r>
      <w:r>
        <w:rPr>
          <w:rFonts w:asciiTheme="minorHAnsi" w:hAnsiTheme="minorHAnsi" w:cstheme="minorHAnsi"/>
          <w:sz w:val="20"/>
          <w:szCs w:val="20"/>
        </w:rPr>
        <w:t>m</w:t>
      </w:r>
      <w:r w:rsidR="009C679B" w:rsidRPr="009C679B">
        <w:rPr>
          <w:rFonts w:asciiTheme="minorHAnsi" w:hAnsiTheme="minorHAnsi" w:cstheme="minorHAnsi"/>
          <w:sz w:val="20"/>
          <w:szCs w:val="20"/>
        </w:rPr>
        <w:t xml:space="preserve"> </w:t>
      </w:r>
      <w:r w:rsidR="00667C3F">
        <w:rPr>
          <w:rFonts w:asciiTheme="minorHAnsi" w:hAnsiTheme="minorHAnsi" w:cstheme="minorHAnsi"/>
          <w:sz w:val="20"/>
          <w:szCs w:val="20"/>
        </w:rPr>
        <w:t xml:space="preserve">incluir (mas não </w:t>
      </w:r>
      <w:r>
        <w:rPr>
          <w:rFonts w:asciiTheme="minorHAnsi" w:hAnsiTheme="minorHAnsi" w:cstheme="minorHAnsi"/>
          <w:sz w:val="20"/>
          <w:szCs w:val="20"/>
        </w:rPr>
        <w:t xml:space="preserve">estão </w:t>
      </w:r>
      <w:r w:rsidR="00667C3F">
        <w:rPr>
          <w:rFonts w:asciiTheme="minorHAnsi" w:hAnsiTheme="minorHAnsi" w:cstheme="minorHAnsi"/>
          <w:sz w:val="20"/>
          <w:szCs w:val="20"/>
        </w:rPr>
        <w:t>limitado</w:t>
      </w:r>
      <w:r>
        <w:rPr>
          <w:rFonts w:asciiTheme="minorHAnsi" w:hAnsiTheme="minorHAnsi" w:cstheme="minorHAnsi"/>
          <w:sz w:val="20"/>
          <w:szCs w:val="20"/>
        </w:rPr>
        <w:t>s</w:t>
      </w:r>
      <w:r w:rsidR="00667C3F">
        <w:rPr>
          <w:rFonts w:asciiTheme="minorHAnsi" w:hAnsiTheme="minorHAnsi" w:cstheme="minorHAnsi"/>
          <w:sz w:val="20"/>
          <w:szCs w:val="20"/>
        </w:rPr>
        <w:t xml:space="preserve"> a)</w:t>
      </w:r>
      <w:r w:rsidR="009C679B" w:rsidRPr="009C679B">
        <w:rPr>
          <w:rFonts w:asciiTheme="minorHAnsi" w:hAnsiTheme="minorHAnsi" w:cstheme="minorHAnsi"/>
          <w:sz w:val="20"/>
          <w:szCs w:val="20"/>
        </w:rPr>
        <w:t>:</w:t>
      </w:r>
      <w:r w:rsidR="00667C3F">
        <w:rPr>
          <w:rFonts w:asciiTheme="minorHAnsi" w:hAnsiTheme="minorHAnsi" w:cstheme="minorHAnsi"/>
          <w:sz w:val="20"/>
          <w:szCs w:val="20"/>
        </w:rPr>
        <w:t xml:space="preserve"> </w:t>
      </w:r>
    </w:p>
    <w:p w14:paraId="5904C6AA" w14:textId="77777777" w:rsidR="00667C3F" w:rsidRPr="005F43C6" w:rsidRDefault="009C679B" w:rsidP="00525315">
      <w:pPr>
        <w:pStyle w:val="PargrafodaLista"/>
        <w:numPr>
          <w:ilvl w:val="0"/>
          <w:numId w:val="23"/>
        </w:numPr>
        <w:jc w:val="both"/>
        <w:rPr>
          <w:rFonts w:asciiTheme="minorHAnsi" w:hAnsiTheme="minorHAnsi" w:cstheme="minorHAnsi"/>
          <w:sz w:val="20"/>
          <w:szCs w:val="20"/>
        </w:rPr>
      </w:pPr>
      <w:r w:rsidRPr="005F43C6">
        <w:rPr>
          <w:rFonts w:asciiTheme="minorHAnsi" w:hAnsiTheme="minorHAnsi" w:cstheme="minorHAnsi"/>
          <w:sz w:val="20"/>
          <w:szCs w:val="20"/>
        </w:rPr>
        <w:t>Sistemas de supressão de incêndio</w:t>
      </w:r>
      <w:r w:rsidR="00667C3F" w:rsidRPr="005F43C6">
        <w:rPr>
          <w:rFonts w:asciiTheme="minorHAnsi" w:hAnsiTheme="minorHAnsi" w:cstheme="minorHAnsi"/>
          <w:sz w:val="20"/>
          <w:szCs w:val="20"/>
        </w:rPr>
        <w:t xml:space="preserve">, </w:t>
      </w:r>
    </w:p>
    <w:p w14:paraId="27464EF0" w14:textId="77777777" w:rsidR="00667C3F" w:rsidRPr="005F43C6" w:rsidRDefault="00667C3F" w:rsidP="00525315">
      <w:pPr>
        <w:pStyle w:val="PargrafodaLista"/>
        <w:numPr>
          <w:ilvl w:val="0"/>
          <w:numId w:val="23"/>
        </w:numPr>
        <w:jc w:val="both"/>
        <w:rPr>
          <w:rFonts w:asciiTheme="minorHAnsi" w:hAnsiTheme="minorHAnsi" w:cstheme="minorHAnsi"/>
          <w:sz w:val="20"/>
          <w:szCs w:val="20"/>
        </w:rPr>
      </w:pPr>
      <w:r w:rsidRPr="005F43C6">
        <w:rPr>
          <w:rFonts w:asciiTheme="minorHAnsi" w:hAnsiTheme="minorHAnsi" w:cstheme="minorHAnsi"/>
          <w:sz w:val="20"/>
          <w:szCs w:val="20"/>
        </w:rPr>
        <w:t>D</w:t>
      </w:r>
      <w:r w:rsidR="009C679B" w:rsidRPr="005F43C6">
        <w:rPr>
          <w:rFonts w:asciiTheme="minorHAnsi" w:hAnsiTheme="minorHAnsi" w:cstheme="minorHAnsi"/>
          <w:sz w:val="20"/>
          <w:szCs w:val="20"/>
        </w:rPr>
        <w:t>ispositivos de alívio de pressão</w:t>
      </w:r>
      <w:r w:rsidRPr="005F43C6">
        <w:rPr>
          <w:rFonts w:asciiTheme="minorHAnsi" w:hAnsiTheme="minorHAnsi" w:cstheme="minorHAnsi"/>
          <w:sz w:val="20"/>
          <w:szCs w:val="20"/>
        </w:rPr>
        <w:t xml:space="preserve">, </w:t>
      </w:r>
    </w:p>
    <w:p w14:paraId="4F4F053C" w14:textId="77777777" w:rsidR="00667C3F" w:rsidRPr="005F43C6" w:rsidRDefault="00883678" w:rsidP="00525315">
      <w:pPr>
        <w:pStyle w:val="PargrafodaLista"/>
        <w:numPr>
          <w:ilvl w:val="0"/>
          <w:numId w:val="23"/>
        </w:numPr>
        <w:jc w:val="both"/>
        <w:rPr>
          <w:rFonts w:asciiTheme="minorHAnsi" w:hAnsiTheme="minorHAnsi" w:cstheme="minorHAnsi"/>
          <w:sz w:val="20"/>
          <w:szCs w:val="20"/>
        </w:rPr>
      </w:pPr>
      <w:r>
        <w:rPr>
          <w:rFonts w:asciiTheme="minorHAnsi" w:hAnsiTheme="minorHAnsi" w:cstheme="minorHAnsi"/>
          <w:sz w:val="20"/>
          <w:szCs w:val="20"/>
        </w:rPr>
        <w:t>Dispositivos</w:t>
      </w:r>
      <w:r w:rsidR="00C576C6">
        <w:rPr>
          <w:rFonts w:asciiTheme="minorHAnsi" w:hAnsiTheme="minorHAnsi" w:cstheme="minorHAnsi"/>
          <w:sz w:val="20"/>
          <w:szCs w:val="20"/>
        </w:rPr>
        <w:t xml:space="preserve"> cujo</w:t>
      </w:r>
      <w:r w:rsidR="009C679B" w:rsidRPr="005F43C6">
        <w:rPr>
          <w:rFonts w:asciiTheme="minorHAnsi" w:hAnsiTheme="minorHAnsi" w:cstheme="minorHAnsi"/>
          <w:sz w:val="20"/>
          <w:szCs w:val="20"/>
        </w:rPr>
        <w:t xml:space="preserve"> mau funcionamento ou </w:t>
      </w:r>
      <w:r>
        <w:rPr>
          <w:rFonts w:asciiTheme="minorHAnsi" w:hAnsiTheme="minorHAnsi" w:cstheme="minorHAnsi"/>
          <w:sz w:val="20"/>
          <w:szCs w:val="20"/>
        </w:rPr>
        <w:t>by-pass</w:t>
      </w:r>
      <w:r w:rsidR="009C679B" w:rsidRPr="005F43C6">
        <w:rPr>
          <w:rFonts w:asciiTheme="minorHAnsi" w:hAnsiTheme="minorHAnsi" w:cstheme="minorHAnsi"/>
          <w:sz w:val="20"/>
          <w:szCs w:val="20"/>
        </w:rPr>
        <w:t xml:space="preserve"> pode resultar em</w:t>
      </w:r>
      <w:r w:rsidR="00667C3F" w:rsidRPr="005F43C6">
        <w:rPr>
          <w:rFonts w:asciiTheme="minorHAnsi" w:hAnsiTheme="minorHAnsi" w:cstheme="minorHAnsi"/>
          <w:sz w:val="20"/>
          <w:szCs w:val="20"/>
        </w:rPr>
        <w:t xml:space="preserve"> incêndio ou perda de contenção de produtos químicos, </w:t>
      </w:r>
    </w:p>
    <w:p w14:paraId="2588A38B" w14:textId="77777777" w:rsidR="009C679B" w:rsidRPr="005F43C6" w:rsidRDefault="00667C3F" w:rsidP="00525315">
      <w:pPr>
        <w:pStyle w:val="PargrafodaLista"/>
        <w:numPr>
          <w:ilvl w:val="0"/>
          <w:numId w:val="23"/>
        </w:numPr>
        <w:jc w:val="both"/>
        <w:rPr>
          <w:rFonts w:asciiTheme="minorHAnsi" w:hAnsiTheme="minorHAnsi" w:cstheme="minorHAnsi"/>
          <w:sz w:val="20"/>
          <w:szCs w:val="20"/>
        </w:rPr>
      </w:pPr>
      <w:r w:rsidRPr="005F43C6">
        <w:rPr>
          <w:rFonts w:asciiTheme="minorHAnsi" w:hAnsiTheme="minorHAnsi" w:cstheme="minorHAnsi"/>
          <w:sz w:val="20"/>
          <w:szCs w:val="20"/>
        </w:rPr>
        <w:t>A</w:t>
      </w:r>
      <w:r w:rsidR="009C679B" w:rsidRPr="005F43C6">
        <w:rPr>
          <w:rFonts w:asciiTheme="minorHAnsi" w:hAnsiTheme="minorHAnsi" w:cstheme="minorHAnsi"/>
          <w:sz w:val="20"/>
          <w:szCs w:val="20"/>
        </w:rPr>
        <w:t>larme de alto nível, conectado a um sistema de bloqueio</w:t>
      </w:r>
    </w:p>
    <w:p w14:paraId="05F6CFAF" w14:textId="77777777" w:rsidR="00381B4E" w:rsidRPr="005F43C6" w:rsidRDefault="009C679B" w:rsidP="00525315">
      <w:pPr>
        <w:pStyle w:val="PargrafodaLista"/>
        <w:numPr>
          <w:ilvl w:val="0"/>
          <w:numId w:val="23"/>
        </w:numPr>
        <w:spacing w:after="0"/>
        <w:ind w:left="714" w:hanging="357"/>
        <w:jc w:val="both"/>
        <w:rPr>
          <w:rFonts w:asciiTheme="minorHAnsi" w:hAnsiTheme="minorHAnsi" w:cstheme="minorHAnsi"/>
          <w:sz w:val="20"/>
          <w:szCs w:val="20"/>
        </w:rPr>
      </w:pPr>
      <w:r w:rsidRPr="005F43C6">
        <w:rPr>
          <w:rFonts w:asciiTheme="minorHAnsi" w:hAnsiTheme="minorHAnsi" w:cstheme="minorHAnsi"/>
          <w:sz w:val="20"/>
          <w:szCs w:val="20"/>
        </w:rPr>
        <w:t>Paradas de emergência do transportador de correia</w:t>
      </w:r>
    </w:p>
    <w:p w14:paraId="688A2B49" w14:textId="77777777" w:rsidR="00F00B1B" w:rsidRDefault="00667C3F" w:rsidP="00F00B1B">
      <w:pPr>
        <w:contextualSpacing/>
        <w:jc w:val="both"/>
        <w:rPr>
          <w:rFonts w:asciiTheme="minorHAnsi" w:hAnsiTheme="minorHAnsi" w:cstheme="minorHAnsi"/>
          <w:sz w:val="20"/>
          <w:szCs w:val="20"/>
        </w:rPr>
      </w:pPr>
      <w:r w:rsidRPr="00667C3F">
        <w:rPr>
          <w:rFonts w:asciiTheme="minorHAnsi" w:hAnsiTheme="minorHAnsi" w:cstheme="minorHAnsi"/>
          <w:sz w:val="20"/>
          <w:szCs w:val="20"/>
        </w:rPr>
        <w:t>Exemplos de dispositivos que NÃO são dispositivos de segurança críticos incluem (mas não estão limitados a):</w:t>
      </w:r>
    </w:p>
    <w:p w14:paraId="17AB9100" w14:textId="77777777" w:rsidR="00F00B1B" w:rsidRPr="00F00B1B" w:rsidRDefault="00667C3F" w:rsidP="00525315">
      <w:pPr>
        <w:pStyle w:val="PargrafodaLista"/>
        <w:numPr>
          <w:ilvl w:val="0"/>
          <w:numId w:val="24"/>
        </w:numPr>
        <w:jc w:val="both"/>
        <w:rPr>
          <w:rFonts w:asciiTheme="minorHAnsi" w:hAnsiTheme="minorHAnsi" w:cstheme="minorHAnsi"/>
          <w:sz w:val="20"/>
          <w:szCs w:val="20"/>
        </w:rPr>
      </w:pPr>
      <w:r w:rsidRPr="00F00B1B">
        <w:rPr>
          <w:rFonts w:asciiTheme="minorHAnsi" w:hAnsiTheme="minorHAnsi" w:cstheme="minorHAnsi"/>
          <w:sz w:val="20"/>
          <w:szCs w:val="20"/>
        </w:rPr>
        <w:t>Alarme de nível alto - Não conectado a um sistema de bloqueio.</w:t>
      </w:r>
    </w:p>
    <w:p w14:paraId="2BE65BAF" w14:textId="77777777" w:rsidR="00C71603" w:rsidRPr="00F00B1B" w:rsidRDefault="00667C3F" w:rsidP="00525315">
      <w:pPr>
        <w:pStyle w:val="PargrafodaLista"/>
        <w:numPr>
          <w:ilvl w:val="0"/>
          <w:numId w:val="24"/>
        </w:numPr>
        <w:spacing w:after="0"/>
        <w:ind w:left="714" w:hanging="357"/>
        <w:jc w:val="both"/>
        <w:rPr>
          <w:rFonts w:asciiTheme="minorHAnsi" w:hAnsiTheme="minorHAnsi" w:cstheme="minorHAnsi"/>
          <w:sz w:val="20"/>
          <w:szCs w:val="20"/>
        </w:rPr>
      </w:pPr>
      <w:r w:rsidRPr="00F00B1B">
        <w:rPr>
          <w:rFonts w:asciiTheme="minorHAnsi" w:hAnsiTheme="minorHAnsi" w:cstheme="minorHAnsi"/>
          <w:sz w:val="20"/>
          <w:szCs w:val="20"/>
        </w:rPr>
        <w:t>Uma válvula de alívio de pressão independente com redundância.</w:t>
      </w:r>
    </w:p>
    <w:p w14:paraId="3F580245" w14:textId="77777777" w:rsidR="00667C3F" w:rsidRDefault="00667C3F" w:rsidP="00667C3F">
      <w:pPr>
        <w:contextualSpacing/>
        <w:jc w:val="both"/>
        <w:rPr>
          <w:rFonts w:asciiTheme="minorHAnsi" w:hAnsiTheme="minorHAnsi" w:cstheme="minorHAnsi"/>
          <w:sz w:val="20"/>
          <w:szCs w:val="20"/>
        </w:rPr>
      </w:pPr>
    </w:p>
    <w:p w14:paraId="2E5BE5A9" w14:textId="77777777" w:rsidR="00C71603" w:rsidRPr="0033070F" w:rsidRDefault="00C71603" w:rsidP="0033070F">
      <w:pPr>
        <w:jc w:val="both"/>
        <w:rPr>
          <w:rFonts w:asciiTheme="minorHAnsi" w:hAnsiTheme="minorHAnsi" w:cstheme="minorHAnsi"/>
          <w:sz w:val="20"/>
          <w:szCs w:val="20"/>
        </w:rPr>
      </w:pPr>
      <w:r w:rsidRPr="0033070F">
        <w:rPr>
          <w:rFonts w:asciiTheme="minorHAnsi" w:hAnsiTheme="minorHAnsi" w:cstheme="minorHAnsi"/>
          <w:sz w:val="20"/>
          <w:szCs w:val="20"/>
        </w:rPr>
        <w:t>Observação: Dispositivo de segurança crítico inclui dispositivos de segurança e ambientais que atendem aos critérios acima.</w:t>
      </w:r>
    </w:p>
    <w:p w14:paraId="16866102" w14:textId="77777777" w:rsidR="00C71603" w:rsidRPr="00C71603" w:rsidRDefault="00C71603" w:rsidP="00C71603">
      <w:pPr>
        <w:contextualSpacing/>
        <w:jc w:val="both"/>
        <w:rPr>
          <w:rFonts w:asciiTheme="minorHAnsi" w:hAnsiTheme="minorHAnsi" w:cstheme="minorHAnsi"/>
          <w:sz w:val="20"/>
          <w:szCs w:val="20"/>
        </w:rPr>
      </w:pPr>
      <w:r w:rsidRPr="00C71603">
        <w:rPr>
          <w:rFonts w:asciiTheme="minorHAnsi" w:hAnsiTheme="minorHAnsi" w:cstheme="minorHAnsi"/>
          <w:sz w:val="20"/>
          <w:szCs w:val="20"/>
        </w:rPr>
        <w:t>Nota: Um dispositivo de segurança crítico pode ser um único dispositivo ou pode ser parte de um sistema de vários dispositivos que atenda aos critérios acima.</w:t>
      </w:r>
    </w:p>
    <w:p w14:paraId="3C4450AF" w14:textId="77777777" w:rsidR="00F00B1B" w:rsidRDefault="00F00B1B" w:rsidP="00C71603">
      <w:pPr>
        <w:contextualSpacing/>
        <w:jc w:val="both"/>
        <w:rPr>
          <w:rFonts w:asciiTheme="minorHAnsi" w:hAnsiTheme="minorHAnsi" w:cstheme="minorHAnsi"/>
          <w:sz w:val="20"/>
          <w:szCs w:val="20"/>
        </w:rPr>
      </w:pPr>
    </w:p>
    <w:p w14:paraId="23D823F1" w14:textId="77777777" w:rsidR="00381B4E" w:rsidRPr="00381B4E" w:rsidRDefault="00381B4E" w:rsidP="00381B4E">
      <w:pPr>
        <w:contextualSpacing/>
        <w:jc w:val="both"/>
        <w:rPr>
          <w:rFonts w:asciiTheme="minorHAnsi" w:hAnsiTheme="minorHAnsi" w:cstheme="minorHAnsi"/>
          <w:sz w:val="20"/>
          <w:szCs w:val="20"/>
        </w:rPr>
      </w:pPr>
      <w:r w:rsidRPr="00381B4E">
        <w:rPr>
          <w:rFonts w:asciiTheme="minorHAnsi" w:hAnsiTheme="minorHAnsi" w:cstheme="minorHAnsi"/>
          <w:b/>
          <w:sz w:val="20"/>
          <w:szCs w:val="20"/>
        </w:rPr>
        <w:t>Informações de Segurança de Processo (ISP):</w:t>
      </w:r>
      <w:r w:rsidRPr="00381B4E">
        <w:rPr>
          <w:rFonts w:asciiTheme="minorHAnsi" w:hAnsiTheme="minorHAnsi" w:cstheme="minorHAnsi"/>
          <w:sz w:val="20"/>
          <w:szCs w:val="20"/>
        </w:rPr>
        <w:t xml:space="preserve"> Conjunto de informações que fornece as descrições de processos ou operações químicas e é a base sólida para identificação e entendimento dos riscos envolvidos, os quais são os primeiros passos nos esforços no processo de gerenciamento de segurança de processo. Compreendem as bases de projeto e processo, desenhos, </w:t>
      </w:r>
      <w:r w:rsidRPr="00381B4E">
        <w:rPr>
          <w:rFonts w:asciiTheme="minorHAnsi" w:hAnsiTheme="minorHAnsi" w:cstheme="minorHAnsi"/>
          <w:sz w:val="20"/>
          <w:szCs w:val="20"/>
        </w:rPr>
        <w:lastRenderedPageBreak/>
        <w:t xml:space="preserve">manuais operacionais, </w:t>
      </w:r>
      <w:proofErr w:type="spellStart"/>
      <w:r w:rsidRPr="00381B4E">
        <w:rPr>
          <w:rFonts w:asciiTheme="minorHAnsi" w:hAnsiTheme="minorHAnsi" w:cstheme="minorHAnsi"/>
          <w:sz w:val="20"/>
          <w:szCs w:val="20"/>
        </w:rPr>
        <w:t>P&amp;IDs</w:t>
      </w:r>
      <w:proofErr w:type="spellEnd"/>
      <w:r w:rsidRPr="00381B4E">
        <w:rPr>
          <w:rFonts w:asciiTheme="minorHAnsi" w:hAnsiTheme="minorHAnsi" w:cstheme="minorHAnsi"/>
          <w:sz w:val="20"/>
          <w:szCs w:val="20"/>
        </w:rPr>
        <w:t xml:space="preserve">, fichas de segurança, catálogos e manuais técnicos de fornecedores dentre outros dados de </w:t>
      </w:r>
      <w:proofErr w:type="gramStart"/>
      <w:r w:rsidRPr="00381B4E">
        <w:rPr>
          <w:rFonts w:asciiTheme="minorHAnsi" w:hAnsiTheme="minorHAnsi" w:cstheme="minorHAnsi"/>
          <w:sz w:val="20"/>
          <w:szCs w:val="20"/>
        </w:rPr>
        <w:t>relevância .</w:t>
      </w:r>
      <w:proofErr w:type="gramEnd"/>
    </w:p>
    <w:p w14:paraId="35E78A46" w14:textId="77777777" w:rsidR="00381B4E" w:rsidRPr="00381B4E" w:rsidRDefault="00381B4E" w:rsidP="00381B4E">
      <w:pPr>
        <w:contextualSpacing/>
        <w:jc w:val="both"/>
        <w:rPr>
          <w:rFonts w:asciiTheme="minorHAnsi" w:hAnsiTheme="minorHAnsi" w:cstheme="minorHAnsi"/>
          <w:sz w:val="20"/>
          <w:szCs w:val="20"/>
        </w:rPr>
      </w:pPr>
      <w:r w:rsidRPr="00381B4E">
        <w:rPr>
          <w:rFonts w:asciiTheme="minorHAnsi" w:hAnsiTheme="minorHAnsi" w:cstheme="minorHAnsi"/>
          <w:b/>
          <w:sz w:val="20"/>
          <w:szCs w:val="20"/>
        </w:rPr>
        <w:t>Localização de Instalações (“</w:t>
      </w:r>
      <w:proofErr w:type="spellStart"/>
      <w:r w:rsidRPr="00381B4E">
        <w:rPr>
          <w:rFonts w:asciiTheme="minorHAnsi" w:hAnsiTheme="minorHAnsi" w:cstheme="minorHAnsi"/>
          <w:b/>
          <w:sz w:val="20"/>
          <w:szCs w:val="20"/>
        </w:rPr>
        <w:t>Facility</w:t>
      </w:r>
      <w:proofErr w:type="spellEnd"/>
      <w:r w:rsidRPr="00381B4E">
        <w:rPr>
          <w:rFonts w:asciiTheme="minorHAnsi" w:hAnsiTheme="minorHAnsi" w:cstheme="minorHAnsi"/>
          <w:b/>
          <w:sz w:val="20"/>
          <w:szCs w:val="20"/>
        </w:rPr>
        <w:t xml:space="preserve"> </w:t>
      </w:r>
      <w:proofErr w:type="spellStart"/>
      <w:r w:rsidRPr="00381B4E">
        <w:rPr>
          <w:rFonts w:asciiTheme="minorHAnsi" w:hAnsiTheme="minorHAnsi" w:cstheme="minorHAnsi"/>
          <w:b/>
          <w:sz w:val="20"/>
          <w:szCs w:val="20"/>
        </w:rPr>
        <w:t>Siting</w:t>
      </w:r>
      <w:proofErr w:type="spellEnd"/>
      <w:r w:rsidRPr="00381B4E">
        <w:rPr>
          <w:rFonts w:asciiTheme="minorHAnsi" w:hAnsiTheme="minorHAnsi" w:cstheme="minorHAnsi"/>
          <w:b/>
          <w:sz w:val="20"/>
          <w:szCs w:val="20"/>
        </w:rPr>
        <w:t>”):</w:t>
      </w:r>
      <w:r w:rsidRPr="00381B4E">
        <w:rPr>
          <w:rFonts w:asciiTheme="minorHAnsi" w:hAnsiTheme="minorHAnsi" w:cstheme="minorHAnsi"/>
          <w:sz w:val="20"/>
          <w:szCs w:val="20"/>
        </w:rPr>
        <w:t xml:space="preserve"> O “</w:t>
      </w:r>
      <w:proofErr w:type="spellStart"/>
      <w:r w:rsidRPr="00381B4E">
        <w:rPr>
          <w:rFonts w:asciiTheme="minorHAnsi" w:hAnsiTheme="minorHAnsi" w:cstheme="minorHAnsi"/>
          <w:sz w:val="20"/>
          <w:szCs w:val="20"/>
        </w:rPr>
        <w:t>siting</w:t>
      </w:r>
      <w:proofErr w:type="spellEnd"/>
      <w:r w:rsidRPr="00381B4E">
        <w:rPr>
          <w:rFonts w:asciiTheme="minorHAnsi" w:hAnsiTheme="minorHAnsi" w:cstheme="minorHAnsi"/>
          <w:sz w:val="20"/>
          <w:szCs w:val="20"/>
        </w:rPr>
        <w:t>” da instalação deverá ser considerado nas análises de risco de processo</w:t>
      </w:r>
      <w:proofErr w:type="gramStart"/>
      <w:r w:rsidRPr="00381B4E">
        <w:rPr>
          <w:rFonts w:asciiTheme="minorHAnsi" w:hAnsiTheme="minorHAnsi" w:cstheme="minorHAnsi"/>
          <w:sz w:val="20"/>
          <w:szCs w:val="20"/>
        </w:rPr>
        <w:t>.”</w:t>
      </w:r>
      <w:proofErr w:type="spellStart"/>
      <w:r w:rsidRPr="00381B4E">
        <w:rPr>
          <w:rFonts w:asciiTheme="minorHAnsi" w:hAnsiTheme="minorHAnsi" w:cstheme="minorHAnsi"/>
          <w:sz w:val="20"/>
          <w:szCs w:val="20"/>
        </w:rPr>
        <w:t>Siting</w:t>
      </w:r>
      <w:proofErr w:type="spellEnd"/>
      <w:proofErr w:type="gramEnd"/>
      <w:r w:rsidRPr="00381B4E">
        <w:rPr>
          <w:rFonts w:asciiTheme="minorHAnsi" w:hAnsiTheme="minorHAnsi" w:cstheme="minorHAnsi"/>
          <w:sz w:val="20"/>
          <w:szCs w:val="20"/>
        </w:rPr>
        <w:t xml:space="preserve">” significa identificar de que modo eventos perigosos do bloco de processo estudado poderão afetar pessoal de áreas adjacentes. Efeitos de eventos perigosos de áreas adjacentes sobre o pessoal no próprio bloco de processo estudado também deverão ser considerados. </w:t>
      </w:r>
    </w:p>
    <w:p w14:paraId="0EB08257" w14:textId="77777777" w:rsidR="00381B4E" w:rsidRDefault="00381B4E" w:rsidP="00381B4E">
      <w:pPr>
        <w:contextualSpacing/>
        <w:jc w:val="both"/>
        <w:rPr>
          <w:rFonts w:asciiTheme="minorHAnsi" w:hAnsiTheme="minorHAnsi" w:cstheme="minorHAnsi"/>
          <w:sz w:val="20"/>
          <w:szCs w:val="20"/>
        </w:rPr>
      </w:pPr>
    </w:p>
    <w:p w14:paraId="2484EE18" w14:textId="77777777" w:rsidR="00381B4E" w:rsidRPr="00381B4E" w:rsidRDefault="00381B4E" w:rsidP="00381B4E">
      <w:pPr>
        <w:contextualSpacing/>
        <w:jc w:val="both"/>
        <w:rPr>
          <w:rFonts w:asciiTheme="minorHAnsi" w:hAnsiTheme="minorHAnsi" w:cstheme="minorHAnsi"/>
          <w:sz w:val="20"/>
          <w:szCs w:val="20"/>
        </w:rPr>
      </w:pPr>
      <w:r w:rsidRPr="00381B4E">
        <w:rPr>
          <w:rFonts w:asciiTheme="minorHAnsi" w:hAnsiTheme="minorHAnsi" w:cstheme="minorHAnsi"/>
          <w:b/>
          <w:sz w:val="20"/>
          <w:szCs w:val="20"/>
        </w:rPr>
        <w:t>P&amp;ID:</w:t>
      </w:r>
      <w:r w:rsidRPr="00381B4E">
        <w:rPr>
          <w:rFonts w:asciiTheme="minorHAnsi" w:hAnsiTheme="minorHAnsi" w:cstheme="minorHAnsi"/>
          <w:sz w:val="20"/>
          <w:szCs w:val="20"/>
        </w:rPr>
        <w:t xml:space="preserve"> Diagrama de tubulação e instrumentação (“P&amp;ID - </w:t>
      </w:r>
      <w:proofErr w:type="spellStart"/>
      <w:r w:rsidRPr="00381B4E">
        <w:rPr>
          <w:rFonts w:asciiTheme="minorHAnsi" w:hAnsiTheme="minorHAnsi" w:cstheme="minorHAnsi"/>
          <w:sz w:val="20"/>
          <w:szCs w:val="20"/>
        </w:rPr>
        <w:t>Piping</w:t>
      </w:r>
      <w:proofErr w:type="spellEnd"/>
      <w:r w:rsidRPr="00381B4E">
        <w:rPr>
          <w:rFonts w:asciiTheme="minorHAnsi" w:hAnsiTheme="minorHAnsi" w:cstheme="minorHAnsi"/>
          <w:sz w:val="20"/>
          <w:szCs w:val="20"/>
        </w:rPr>
        <w:t xml:space="preserve"> </w:t>
      </w:r>
      <w:proofErr w:type="spellStart"/>
      <w:r w:rsidRPr="00381B4E">
        <w:rPr>
          <w:rFonts w:asciiTheme="minorHAnsi" w:hAnsiTheme="minorHAnsi" w:cstheme="minorHAnsi"/>
          <w:sz w:val="20"/>
          <w:szCs w:val="20"/>
        </w:rPr>
        <w:t>and</w:t>
      </w:r>
      <w:proofErr w:type="spellEnd"/>
      <w:r w:rsidRPr="00381B4E">
        <w:rPr>
          <w:rFonts w:asciiTheme="minorHAnsi" w:hAnsiTheme="minorHAnsi" w:cstheme="minorHAnsi"/>
          <w:sz w:val="20"/>
          <w:szCs w:val="20"/>
        </w:rPr>
        <w:t xml:space="preserve"> </w:t>
      </w:r>
      <w:proofErr w:type="spellStart"/>
      <w:r w:rsidRPr="00381B4E">
        <w:rPr>
          <w:rFonts w:asciiTheme="minorHAnsi" w:hAnsiTheme="minorHAnsi" w:cstheme="minorHAnsi"/>
          <w:sz w:val="20"/>
          <w:szCs w:val="20"/>
        </w:rPr>
        <w:t>Instrument</w:t>
      </w:r>
      <w:proofErr w:type="spellEnd"/>
      <w:r w:rsidRPr="00381B4E">
        <w:rPr>
          <w:rFonts w:asciiTheme="minorHAnsi" w:hAnsiTheme="minorHAnsi" w:cstheme="minorHAnsi"/>
          <w:sz w:val="20"/>
          <w:szCs w:val="20"/>
        </w:rPr>
        <w:t xml:space="preserve"> </w:t>
      </w:r>
      <w:proofErr w:type="spellStart"/>
      <w:r w:rsidRPr="00381B4E">
        <w:rPr>
          <w:rFonts w:asciiTheme="minorHAnsi" w:hAnsiTheme="minorHAnsi" w:cstheme="minorHAnsi"/>
          <w:sz w:val="20"/>
          <w:szCs w:val="20"/>
        </w:rPr>
        <w:t>Diagram</w:t>
      </w:r>
      <w:proofErr w:type="spellEnd"/>
      <w:r w:rsidRPr="00381B4E">
        <w:rPr>
          <w:rFonts w:asciiTheme="minorHAnsi" w:hAnsiTheme="minorHAnsi" w:cstheme="minorHAnsi"/>
          <w:sz w:val="20"/>
          <w:szCs w:val="20"/>
        </w:rPr>
        <w:t>”).</w:t>
      </w:r>
    </w:p>
    <w:p w14:paraId="1AAEC1D3" w14:textId="77777777" w:rsidR="00381B4E" w:rsidRDefault="00381B4E" w:rsidP="00381B4E">
      <w:pPr>
        <w:contextualSpacing/>
        <w:jc w:val="both"/>
        <w:rPr>
          <w:rFonts w:asciiTheme="minorHAnsi" w:hAnsiTheme="minorHAnsi" w:cstheme="minorHAnsi"/>
          <w:sz w:val="20"/>
          <w:szCs w:val="20"/>
        </w:rPr>
      </w:pPr>
    </w:p>
    <w:p w14:paraId="3D4E6A7C" w14:textId="77777777" w:rsidR="00C56C48" w:rsidRPr="00756053" w:rsidRDefault="00C56C48" w:rsidP="007F6A47">
      <w:pPr>
        <w:contextualSpacing/>
        <w:jc w:val="both"/>
        <w:rPr>
          <w:rFonts w:asciiTheme="minorHAnsi" w:eastAsia="Calibri" w:hAnsiTheme="minorHAnsi" w:cstheme="minorHAnsi"/>
          <w:sz w:val="20"/>
          <w:szCs w:val="20"/>
          <w:lang w:eastAsia="en-US"/>
        </w:rPr>
      </w:pPr>
    </w:p>
    <w:p w14:paraId="0457DEAF" w14:textId="77777777" w:rsidR="00756053" w:rsidRDefault="00381B4E" w:rsidP="00525315">
      <w:pPr>
        <w:numPr>
          <w:ilvl w:val="0"/>
          <w:numId w:val="4"/>
        </w:numPr>
        <w:ind w:left="0" w:firstLine="0"/>
        <w:contextualSpacing/>
        <w:jc w:val="both"/>
        <w:rPr>
          <w:rFonts w:asciiTheme="minorHAnsi" w:eastAsia="Calibri" w:hAnsiTheme="minorHAnsi" w:cstheme="minorHAnsi"/>
          <w:b/>
          <w:sz w:val="20"/>
          <w:szCs w:val="20"/>
          <w:lang w:eastAsia="en-US"/>
        </w:rPr>
      </w:pPr>
      <w:r>
        <w:rPr>
          <w:rFonts w:asciiTheme="minorHAnsi" w:eastAsia="Calibri" w:hAnsiTheme="minorHAnsi" w:cstheme="minorHAnsi"/>
          <w:b/>
          <w:sz w:val="20"/>
          <w:szCs w:val="20"/>
          <w:lang w:eastAsia="en-US"/>
        </w:rPr>
        <w:t>ESQUEMA BÁSICO DO PROCESSO PARA GESTÃO DE RISCOS DE PROCESSO</w:t>
      </w:r>
    </w:p>
    <w:p w14:paraId="3A068590" w14:textId="77777777" w:rsidR="00C56C48" w:rsidRDefault="00C56C48" w:rsidP="00C56C48">
      <w:pPr>
        <w:contextualSpacing/>
        <w:jc w:val="both"/>
        <w:rPr>
          <w:rFonts w:asciiTheme="minorHAnsi" w:eastAsia="Calibri" w:hAnsiTheme="minorHAnsi" w:cstheme="minorHAnsi"/>
          <w:b/>
          <w:sz w:val="20"/>
          <w:szCs w:val="20"/>
          <w:lang w:eastAsia="en-US"/>
        </w:rPr>
      </w:pPr>
    </w:p>
    <w:p w14:paraId="273EC2AD" w14:textId="77777777" w:rsidR="00C56C48" w:rsidRDefault="00C56C48" w:rsidP="00C56C48">
      <w:pPr>
        <w:contextualSpacing/>
        <w:jc w:val="both"/>
        <w:rPr>
          <w:rFonts w:asciiTheme="minorHAnsi" w:eastAsia="Calibri" w:hAnsiTheme="minorHAnsi" w:cstheme="minorHAnsi"/>
          <w:sz w:val="20"/>
          <w:szCs w:val="20"/>
          <w:lang w:eastAsia="en-US"/>
        </w:rPr>
      </w:pPr>
      <w:r w:rsidRPr="00C56C48">
        <w:rPr>
          <w:rFonts w:asciiTheme="minorHAnsi" w:eastAsia="Calibri" w:hAnsiTheme="minorHAnsi" w:cstheme="minorHAnsi"/>
          <w:sz w:val="20"/>
          <w:szCs w:val="20"/>
          <w:lang w:eastAsia="en-US"/>
        </w:rPr>
        <w:t xml:space="preserve">Todo o processo para gestão de risco pode ser visualizado no </w:t>
      </w:r>
      <w:r>
        <w:rPr>
          <w:rFonts w:asciiTheme="minorHAnsi" w:eastAsia="Calibri" w:hAnsiTheme="minorHAnsi" w:cstheme="minorHAnsi"/>
          <w:sz w:val="20"/>
          <w:szCs w:val="20"/>
          <w:lang w:eastAsia="en-US"/>
        </w:rPr>
        <w:t xml:space="preserve">Formulário 1 do </w:t>
      </w:r>
      <w:r w:rsidRPr="00C56C48">
        <w:rPr>
          <w:rFonts w:asciiTheme="minorHAnsi" w:eastAsia="Calibri" w:hAnsiTheme="minorHAnsi" w:cstheme="minorHAnsi"/>
          <w:sz w:val="20"/>
          <w:szCs w:val="20"/>
          <w:lang w:eastAsia="en-US"/>
        </w:rPr>
        <w:t xml:space="preserve">Anexo </w:t>
      </w:r>
      <w:r>
        <w:rPr>
          <w:rFonts w:asciiTheme="minorHAnsi" w:eastAsia="Calibri" w:hAnsiTheme="minorHAnsi" w:cstheme="minorHAnsi"/>
          <w:sz w:val="20"/>
          <w:szCs w:val="20"/>
          <w:lang w:eastAsia="en-US"/>
        </w:rPr>
        <w:t>7</w:t>
      </w:r>
      <w:r w:rsidRPr="00C56C48">
        <w:rPr>
          <w:rFonts w:asciiTheme="minorHAnsi" w:eastAsia="Calibri" w:hAnsiTheme="minorHAnsi" w:cstheme="minorHAnsi"/>
          <w:sz w:val="20"/>
          <w:szCs w:val="20"/>
          <w:lang w:eastAsia="en-US"/>
        </w:rPr>
        <w:t xml:space="preserve"> - Fluxograma do Processo para Gestão de Riscos.</w:t>
      </w:r>
    </w:p>
    <w:p w14:paraId="2DBF26C3" w14:textId="77777777" w:rsidR="00C56C48" w:rsidRPr="00917021" w:rsidRDefault="00C56C48" w:rsidP="00C56C48">
      <w:pPr>
        <w:contextualSpacing/>
        <w:jc w:val="both"/>
        <w:rPr>
          <w:rFonts w:asciiTheme="minorHAnsi" w:eastAsia="Calibri" w:hAnsiTheme="minorHAnsi" w:cstheme="minorHAnsi"/>
          <w:sz w:val="20"/>
          <w:szCs w:val="20"/>
          <w:lang w:eastAsia="en-US"/>
        </w:rPr>
      </w:pPr>
    </w:p>
    <w:p w14:paraId="193EDE5C" w14:textId="77777777" w:rsidR="00C56C48" w:rsidRDefault="00C56C48" w:rsidP="00C56C48">
      <w:pPr>
        <w:contextualSpacing/>
        <w:jc w:val="both"/>
        <w:rPr>
          <w:rFonts w:asciiTheme="minorHAnsi" w:eastAsia="Calibri" w:hAnsiTheme="minorHAnsi" w:cstheme="minorHAnsi"/>
          <w:b/>
          <w:sz w:val="20"/>
          <w:szCs w:val="20"/>
          <w:lang w:eastAsia="en-US"/>
        </w:rPr>
      </w:pPr>
    </w:p>
    <w:p w14:paraId="1BE528E5" w14:textId="77777777" w:rsidR="00C56C48" w:rsidRDefault="00C56C48" w:rsidP="00525315">
      <w:pPr>
        <w:numPr>
          <w:ilvl w:val="0"/>
          <w:numId w:val="4"/>
        </w:numPr>
        <w:ind w:left="0" w:firstLine="0"/>
        <w:contextualSpacing/>
        <w:jc w:val="both"/>
        <w:rPr>
          <w:rFonts w:asciiTheme="minorHAnsi" w:eastAsia="Calibri" w:hAnsiTheme="minorHAnsi" w:cstheme="minorHAnsi"/>
          <w:b/>
          <w:sz w:val="20"/>
          <w:szCs w:val="20"/>
          <w:lang w:eastAsia="en-US"/>
        </w:rPr>
      </w:pPr>
      <w:r>
        <w:rPr>
          <w:rFonts w:asciiTheme="minorHAnsi" w:eastAsia="Calibri" w:hAnsiTheme="minorHAnsi" w:cstheme="minorHAnsi"/>
          <w:b/>
          <w:sz w:val="20"/>
          <w:szCs w:val="20"/>
          <w:lang w:eastAsia="en-US"/>
        </w:rPr>
        <w:t>FUNDAMENTOS, CRITÉRIOS DE SUBDIVISÃO, CLASSIFICAÇÃO E HIERARQUIZAÇÃO</w:t>
      </w:r>
    </w:p>
    <w:p w14:paraId="415E98E1" w14:textId="77777777" w:rsidR="008D0E31" w:rsidRDefault="008D0E31" w:rsidP="007F6A47">
      <w:pPr>
        <w:contextualSpacing/>
        <w:jc w:val="both"/>
        <w:rPr>
          <w:rFonts w:asciiTheme="minorHAnsi" w:eastAsia="Calibri" w:hAnsiTheme="minorHAnsi" w:cstheme="minorHAnsi"/>
          <w:b/>
          <w:sz w:val="20"/>
          <w:szCs w:val="20"/>
          <w:lang w:eastAsia="en-US"/>
        </w:rPr>
      </w:pPr>
    </w:p>
    <w:p w14:paraId="651BD8B6" w14:textId="77777777" w:rsidR="00917021" w:rsidRPr="004C001D" w:rsidRDefault="00917021" w:rsidP="00917021">
      <w:pPr>
        <w:contextualSpacing/>
        <w:jc w:val="both"/>
        <w:rPr>
          <w:rFonts w:asciiTheme="minorHAnsi" w:eastAsia="Calibri" w:hAnsiTheme="minorHAnsi" w:cstheme="minorHAnsi"/>
          <w:sz w:val="20"/>
          <w:szCs w:val="20"/>
          <w:lang w:eastAsia="en-US"/>
        </w:rPr>
      </w:pPr>
      <w:r w:rsidRPr="004C001D">
        <w:rPr>
          <w:rFonts w:asciiTheme="minorHAnsi" w:eastAsia="Calibri" w:hAnsiTheme="minorHAnsi" w:cstheme="minorHAnsi"/>
          <w:sz w:val="20"/>
          <w:szCs w:val="20"/>
          <w:lang w:eastAsia="en-US"/>
        </w:rPr>
        <w:t xml:space="preserve">A primeira etapa da análise de risco deve ser feita pela gerência de cada área, com apoio do Subcomitê de Gerenciamento de </w:t>
      </w:r>
      <w:proofErr w:type="gramStart"/>
      <w:r w:rsidRPr="004C001D">
        <w:rPr>
          <w:rFonts w:asciiTheme="minorHAnsi" w:eastAsia="Calibri" w:hAnsiTheme="minorHAnsi" w:cstheme="minorHAnsi"/>
          <w:sz w:val="20"/>
          <w:szCs w:val="20"/>
          <w:lang w:eastAsia="en-US"/>
        </w:rPr>
        <w:t>Riscos  para</w:t>
      </w:r>
      <w:proofErr w:type="gramEnd"/>
      <w:r w:rsidRPr="004C001D">
        <w:rPr>
          <w:rFonts w:asciiTheme="minorHAnsi" w:eastAsia="Calibri" w:hAnsiTheme="minorHAnsi" w:cstheme="minorHAnsi"/>
          <w:sz w:val="20"/>
          <w:szCs w:val="20"/>
          <w:lang w:eastAsia="en-US"/>
        </w:rPr>
        <w:t xml:space="preserve"> subdividir as áreas, operações e processos em conjuntos menores, de tal forma que se possa com eficácia identificar riscos, causas e </w:t>
      </w:r>
      <w:proofErr w:type="spellStart"/>
      <w:r w:rsidRPr="004C001D">
        <w:rPr>
          <w:rFonts w:asciiTheme="minorHAnsi" w:eastAsia="Calibri" w:hAnsiTheme="minorHAnsi" w:cstheme="minorHAnsi"/>
          <w:sz w:val="20"/>
          <w:szCs w:val="20"/>
          <w:lang w:eastAsia="en-US"/>
        </w:rPr>
        <w:t>conseqüências</w:t>
      </w:r>
      <w:proofErr w:type="spellEnd"/>
      <w:r w:rsidRPr="004C001D">
        <w:rPr>
          <w:rFonts w:asciiTheme="minorHAnsi" w:eastAsia="Calibri" w:hAnsiTheme="minorHAnsi" w:cstheme="minorHAnsi"/>
          <w:sz w:val="20"/>
          <w:szCs w:val="20"/>
          <w:lang w:eastAsia="en-US"/>
        </w:rPr>
        <w:t xml:space="preserve"> claras e, sobretudo, gerar recomendações específicas de prevenção.</w:t>
      </w:r>
    </w:p>
    <w:p w14:paraId="7855AA4F" w14:textId="77777777" w:rsidR="00917021" w:rsidRPr="004C001D" w:rsidRDefault="00917021" w:rsidP="00917021">
      <w:pPr>
        <w:contextualSpacing/>
        <w:jc w:val="both"/>
        <w:rPr>
          <w:rFonts w:asciiTheme="minorHAnsi" w:eastAsia="Calibri" w:hAnsiTheme="minorHAnsi" w:cstheme="minorHAnsi"/>
          <w:sz w:val="20"/>
          <w:szCs w:val="20"/>
          <w:lang w:eastAsia="en-US"/>
        </w:rPr>
      </w:pPr>
    </w:p>
    <w:p w14:paraId="0973A3FF" w14:textId="77777777" w:rsidR="00BB6B03" w:rsidRDefault="00917021" w:rsidP="00917021">
      <w:pPr>
        <w:contextualSpacing/>
        <w:jc w:val="both"/>
        <w:rPr>
          <w:rFonts w:asciiTheme="minorHAnsi" w:eastAsia="Calibri" w:hAnsiTheme="minorHAnsi" w:cstheme="minorHAnsi"/>
          <w:sz w:val="20"/>
          <w:szCs w:val="20"/>
          <w:lang w:eastAsia="en-US"/>
        </w:rPr>
      </w:pPr>
      <w:r w:rsidRPr="004C001D">
        <w:rPr>
          <w:rFonts w:asciiTheme="minorHAnsi" w:eastAsia="Calibri" w:hAnsiTheme="minorHAnsi" w:cstheme="minorHAnsi"/>
          <w:sz w:val="20"/>
          <w:szCs w:val="20"/>
          <w:lang w:eastAsia="en-US"/>
        </w:rPr>
        <w:t xml:space="preserve">Depois da divisão em subsistemas, deve-se pontuar a criticidade de cada um, utilizando o Formulário 2 do Anexo 7 - Critérios para definição dos Processos Críticos para Análise de Risco, o qual contempla um cruzamento de cenários com </w:t>
      </w:r>
      <w:proofErr w:type="spellStart"/>
      <w:r w:rsidRPr="004C001D">
        <w:rPr>
          <w:rFonts w:asciiTheme="minorHAnsi" w:eastAsia="Calibri" w:hAnsiTheme="minorHAnsi" w:cstheme="minorHAnsi"/>
          <w:sz w:val="20"/>
          <w:szCs w:val="20"/>
          <w:lang w:eastAsia="en-US"/>
        </w:rPr>
        <w:t>substistema</w:t>
      </w:r>
      <w:proofErr w:type="spellEnd"/>
      <w:r w:rsidRPr="004C001D">
        <w:rPr>
          <w:rFonts w:asciiTheme="minorHAnsi" w:eastAsia="Calibri" w:hAnsiTheme="minorHAnsi" w:cstheme="minorHAnsi"/>
          <w:sz w:val="20"/>
          <w:szCs w:val="20"/>
          <w:lang w:eastAsia="en-US"/>
        </w:rPr>
        <w:t xml:space="preserve"> resultando em uma pontuação.  Para aplicação deste anexo, deve ser considerado apenas o maior evento significante do</w:t>
      </w:r>
      <w:r w:rsidRPr="00917021">
        <w:rPr>
          <w:rFonts w:asciiTheme="minorHAnsi" w:eastAsia="Calibri" w:hAnsiTheme="minorHAnsi" w:cstheme="minorHAnsi"/>
          <w:sz w:val="20"/>
          <w:szCs w:val="20"/>
          <w:lang w:eastAsia="en-US"/>
        </w:rPr>
        <w:t xml:space="preserve"> subsistema, uma vez que serve de indicativo do grau de prioridade que esse subsistema terá no contexto das análises de risco. Quando se contar com análises de </w:t>
      </w:r>
      <w:proofErr w:type="spellStart"/>
      <w:r w:rsidRPr="00917021">
        <w:rPr>
          <w:rFonts w:asciiTheme="minorHAnsi" w:eastAsia="Calibri" w:hAnsiTheme="minorHAnsi" w:cstheme="minorHAnsi"/>
          <w:sz w:val="20"/>
          <w:szCs w:val="20"/>
          <w:lang w:eastAsia="en-US"/>
        </w:rPr>
        <w:t>conseqüências</w:t>
      </w:r>
      <w:proofErr w:type="spellEnd"/>
      <w:r w:rsidRPr="00917021">
        <w:rPr>
          <w:rFonts w:asciiTheme="minorHAnsi" w:eastAsia="Calibri" w:hAnsiTheme="minorHAnsi" w:cstheme="minorHAnsi"/>
          <w:sz w:val="20"/>
          <w:szCs w:val="20"/>
          <w:lang w:eastAsia="en-US"/>
        </w:rPr>
        <w:t xml:space="preserve"> (já feitas em outras épocas), a consulta às mesmas será de grande utilidade, bem como recomenda-se a consulta a investigações de incidentes já ocorridos no subsistema ou em outros similares. Abaixo segue um exemplo de classificação.</w:t>
      </w:r>
    </w:p>
    <w:p w14:paraId="34671487" w14:textId="77777777" w:rsidR="00C3687A" w:rsidRDefault="00C3687A" w:rsidP="00917021">
      <w:pPr>
        <w:contextualSpacing/>
        <w:jc w:val="both"/>
        <w:rPr>
          <w:rFonts w:asciiTheme="minorHAnsi" w:eastAsia="Calibri" w:hAnsiTheme="minorHAnsi" w:cstheme="minorHAnsi"/>
          <w:sz w:val="20"/>
          <w:szCs w:val="20"/>
          <w:lang w:eastAsia="en-US"/>
        </w:rPr>
      </w:pPr>
    </w:p>
    <w:p w14:paraId="718B3CEE" w14:textId="77777777" w:rsidR="00C3687A" w:rsidRDefault="007759C3" w:rsidP="00917021">
      <w:pPr>
        <w:contextualSpacing/>
        <w:jc w:val="both"/>
        <w:rPr>
          <w:rFonts w:asciiTheme="minorHAnsi" w:eastAsia="Calibri" w:hAnsiTheme="minorHAnsi" w:cstheme="minorHAnsi"/>
          <w:sz w:val="20"/>
          <w:szCs w:val="20"/>
          <w:lang w:eastAsia="en-US"/>
        </w:rPr>
      </w:pPr>
      <w:r>
        <w:rPr>
          <w:noProof/>
        </w:rPr>
        <w:drawing>
          <wp:inline distT="0" distB="0" distL="0" distR="0" wp14:anchorId="39368308" wp14:editId="7B4D908F">
            <wp:extent cx="6490335" cy="1847215"/>
            <wp:effectExtent l="0" t="0" r="5715" b="63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90335" cy="1847215"/>
                    </a:xfrm>
                    <a:prstGeom prst="rect">
                      <a:avLst/>
                    </a:prstGeom>
                  </pic:spPr>
                </pic:pic>
              </a:graphicData>
            </a:graphic>
          </wp:inline>
        </w:drawing>
      </w:r>
    </w:p>
    <w:p w14:paraId="05AD7804" w14:textId="77777777" w:rsidR="007759C3" w:rsidRDefault="007759C3" w:rsidP="007759C3">
      <w:pPr>
        <w:contextualSpacing/>
        <w:jc w:val="center"/>
        <w:rPr>
          <w:rFonts w:asciiTheme="minorHAnsi" w:eastAsia="Calibri" w:hAnsiTheme="minorHAnsi" w:cstheme="minorHAnsi"/>
          <w:sz w:val="20"/>
          <w:szCs w:val="20"/>
          <w:lang w:eastAsia="en-US"/>
        </w:rPr>
      </w:pPr>
      <w:r w:rsidRPr="007759C3">
        <w:rPr>
          <w:rFonts w:asciiTheme="minorHAnsi" w:eastAsia="Calibri" w:hAnsiTheme="minorHAnsi" w:cstheme="minorHAnsi"/>
          <w:sz w:val="20"/>
          <w:szCs w:val="20"/>
          <w:lang w:eastAsia="en-US"/>
        </w:rPr>
        <w:t>Figura 1 - Critérios para definição de processos críticos para análise de risco (</w:t>
      </w:r>
      <w:r>
        <w:rPr>
          <w:rFonts w:asciiTheme="minorHAnsi" w:eastAsia="Calibri" w:hAnsiTheme="minorHAnsi" w:cstheme="minorHAnsi"/>
          <w:sz w:val="20"/>
          <w:szCs w:val="20"/>
          <w:lang w:eastAsia="en-US"/>
        </w:rPr>
        <w:t xml:space="preserve">Formulário </w:t>
      </w:r>
      <w:r w:rsidRPr="007759C3">
        <w:rPr>
          <w:rFonts w:asciiTheme="minorHAnsi" w:eastAsia="Calibri" w:hAnsiTheme="minorHAnsi" w:cstheme="minorHAnsi"/>
          <w:sz w:val="20"/>
          <w:szCs w:val="20"/>
          <w:lang w:eastAsia="en-US"/>
        </w:rPr>
        <w:t>2</w:t>
      </w:r>
      <w:r>
        <w:rPr>
          <w:rFonts w:asciiTheme="minorHAnsi" w:eastAsia="Calibri" w:hAnsiTheme="minorHAnsi" w:cstheme="minorHAnsi"/>
          <w:sz w:val="20"/>
          <w:szCs w:val="20"/>
          <w:lang w:eastAsia="en-US"/>
        </w:rPr>
        <w:t xml:space="preserve"> do </w:t>
      </w:r>
      <w:r w:rsidRPr="007759C3">
        <w:rPr>
          <w:rFonts w:asciiTheme="minorHAnsi" w:eastAsia="Calibri" w:hAnsiTheme="minorHAnsi" w:cstheme="minorHAnsi"/>
          <w:sz w:val="20"/>
          <w:szCs w:val="20"/>
          <w:lang w:eastAsia="en-US"/>
        </w:rPr>
        <w:t>Anexo</w:t>
      </w:r>
      <w:r>
        <w:rPr>
          <w:rFonts w:asciiTheme="minorHAnsi" w:eastAsia="Calibri" w:hAnsiTheme="minorHAnsi" w:cstheme="minorHAnsi"/>
          <w:sz w:val="20"/>
          <w:szCs w:val="20"/>
          <w:lang w:eastAsia="en-US"/>
        </w:rPr>
        <w:t xml:space="preserve"> 7</w:t>
      </w:r>
      <w:r w:rsidRPr="007759C3">
        <w:rPr>
          <w:rFonts w:asciiTheme="minorHAnsi" w:eastAsia="Calibri" w:hAnsiTheme="minorHAnsi" w:cstheme="minorHAnsi"/>
          <w:sz w:val="20"/>
          <w:szCs w:val="20"/>
          <w:lang w:eastAsia="en-US"/>
        </w:rPr>
        <w:t>)</w:t>
      </w:r>
    </w:p>
    <w:p w14:paraId="6AE1E72D" w14:textId="77777777" w:rsidR="007759C3" w:rsidRDefault="007759C3" w:rsidP="00917021">
      <w:pPr>
        <w:contextualSpacing/>
        <w:jc w:val="both"/>
        <w:rPr>
          <w:rFonts w:asciiTheme="minorHAnsi" w:eastAsia="Calibri" w:hAnsiTheme="minorHAnsi" w:cstheme="minorHAnsi"/>
          <w:sz w:val="20"/>
          <w:szCs w:val="20"/>
          <w:lang w:eastAsia="en-US"/>
        </w:rPr>
      </w:pPr>
    </w:p>
    <w:p w14:paraId="776E8C40" w14:textId="47FA45D2" w:rsidR="007759C3" w:rsidRDefault="007759C3" w:rsidP="00917021">
      <w:pPr>
        <w:contextualSpacing/>
        <w:jc w:val="both"/>
        <w:rPr>
          <w:rFonts w:asciiTheme="minorHAnsi" w:eastAsia="Calibri" w:hAnsiTheme="minorHAnsi" w:cstheme="minorHAnsi"/>
          <w:sz w:val="20"/>
          <w:szCs w:val="20"/>
          <w:lang w:eastAsia="en-US"/>
        </w:rPr>
      </w:pPr>
      <w:r w:rsidRPr="007759C3">
        <w:rPr>
          <w:rFonts w:asciiTheme="minorHAnsi" w:eastAsia="Calibri" w:hAnsiTheme="minorHAnsi" w:cstheme="minorHAnsi"/>
          <w:sz w:val="20"/>
          <w:szCs w:val="20"/>
          <w:lang w:eastAsia="en-US"/>
        </w:rPr>
        <w:t xml:space="preserve">A soma desta pontuação definirá se o processo é de baixo ou alto risco com objetivo de priorizar as análises de risco e consequentemente formação do ranking e calendário, </w:t>
      </w:r>
      <w:r>
        <w:rPr>
          <w:rFonts w:asciiTheme="minorHAnsi" w:eastAsia="Calibri" w:hAnsiTheme="minorHAnsi" w:cstheme="minorHAnsi"/>
          <w:sz w:val="20"/>
          <w:szCs w:val="20"/>
          <w:lang w:eastAsia="en-US"/>
        </w:rPr>
        <w:t xml:space="preserve">Planejamento de Análises de Risco de </w:t>
      </w:r>
      <w:proofErr w:type="gramStart"/>
      <w:r>
        <w:rPr>
          <w:rFonts w:asciiTheme="minorHAnsi" w:eastAsia="Calibri" w:hAnsiTheme="minorHAnsi" w:cstheme="minorHAnsi"/>
          <w:sz w:val="20"/>
          <w:szCs w:val="20"/>
          <w:lang w:eastAsia="en-US"/>
        </w:rPr>
        <w:t xml:space="preserve">Processos </w:t>
      </w:r>
      <w:r w:rsidRPr="007759C3">
        <w:rPr>
          <w:rFonts w:asciiTheme="minorHAnsi" w:eastAsia="Calibri" w:hAnsiTheme="minorHAnsi" w:cstheme="minorHAnsi"/>
          <w:sz w:val="20"/>
          <w:szCs w:val="20"/>
          <w:lang w:eastAsia="en-US"/>
        </w:rPr>
        <w:t xml:space="preserve"> (</w:t>
      </w:r>
      <w:proofErr w:type="gramEnd"/>
      <w:r>
        <w:rPr>
          <w:rFonts w:asciiTheme="minorHAnsi" w:eastAsia="Calibri" w:hAnsiTheme="minorHAnsi" w:cstheme="minorHAnsi"/>
          <w:sz w:val="20"/>
          <w:szCs w:val="20"/>
          <w:lang w:eastAsia="en-US"/>
        </w:rPr>
        <w:t xml:space="preserve">Formulário 3 do </w:t>
      </w:r>
      <w:r w:rsidRPr="007759C3">
        <w:rPr>
          <w:rFonts w:asciiTheme="minorHAnsi" w:eastAsia="Calibri" w:hAnsiTheme="minorHAnsi" w:cstheme="minorHAnsi"/>
          <w:sz w:val="20"/>
          <w:szCs w:val="20"/>
          <w:lang w:eastAsia="en-US"/>
        </w:rPr>
        <w:t>Anexo</w:t>
      </w:r>
      <w:r>
        <w:rPr>
          <w:rFonts w:asciiTheme="minorHAnsi" w:eastAsia="Calibri" w:hAnsiTheme="minorHAnsi" w:cstheme="minorHAnsi"/>
          <w:sz w:val="20"/>
          <w:szCs w:val="20"/>
          <w:lang w:eastAsia="en-US"/>
        </w:rPr>
        <w:t xml:space="preserve"> 7, </w:t>
      </w:r>
      <w:r w:rsidR="00D3423E" w:rsidRPr="00D3423E">
        <w:rPr>
          <w:rFonts w:asciiTheme="minorHAnsi" w:eastAsia="Calibri" w:hAnsiTheme="minorHAnsi" w:cstheme="minorHAnsi"/>
          <w:sz w:val="20"/>
          <w:szCs w:val="20"/>
          <w:lang w:eastAsia="en-US"/>
        </w:rPr>
        <w:t>PGS-MFS-EHS-001</w:t>
      </w:r>
      <w:r w:rsidR="00D3423E">
        <w:rPr>
          <w:rFonts w:asciiTheme="minorHAnsi" w:eastAsia="Calibri" w:hAnsiTheme="minorHAnsi" w:cstheme="minorHAnsi"/>
          <w:sz w:val="20"/>
          <w:szCs w:val="20"/>
          <w:lang w:eastAsia="en-US"/>
        </w:rPr>
        <w:t xml:space="preserve"> </w:t>
      </w:r>
      <w:r w:rsidRPr="007759C3">
        <w:rPr>
          <w:rFonts w:asciiTheme="minorHAnsi" w:eastAsia="Calibri" w:hAnsiTheme="minorHAnsi" w:cstheme="minorHAnsi"/>
          <w:sz w:val="20"/>
          <w:szCs w:val="20"/>
          <w:lang w:eastAsia="en-US"/>
        </w:rPr>
        <w:t>), respeitando a frequência de 3 ou 5 anos, conforme tabela</w:t>
      </w:r>
      <w:r>
        <w:rPr>
          <w:rFonts w:asciiTheme="minorHAnsi" w:eastAsia="Calibri" w:hAnsiTheme="minorHAnsi" w:cstheme="minorHAnsi"/>
          <w:sz w:val="20"/>
          <w:szCs w:val="20"/>
          <w:lang w:eastAsia="en-US"/>
        </w:rPr>
        <w:t xml:space="preserve"> 1, abaixo:</w:t>
      </w:r>
    </w:p>
    <w:p w14:paraId="67076A75" w14:textId="77777777" w:rsidR="007759C3" w:rsidRDefault="007759C3" w:rsidP="00917021">
      <w:pPr>
        <w:contextualSpacing/>
        <w:jc w:val="both"/>
        <w:rPr>
          <w:rFonts w:asciiTheme="minorHAnsi" w:eastAsia="Calibri" w:hAnsiTheme="minorHAnsi" w:cstheme="minorHAnsi"/>
          <w:sz w:val="20"/>
          <w:szCs w:val="20"/>
          <w:lang w:eastAsia="en-US"/>
        </w:rPr>
      </w:pPr>
    </w:p>
    <w:p w14:paraId="228C0A69" w14:textId="77777777" w:rsidR="007759C3" w:rsidRDefault="008A31FC" w:rsidP="00917021">
      <w:pPr>
        <w:contextualSpacing/>
        <w:jc w:val="both"/>
        <w:rPr>
          <w:rFonts w:asciiTheme="minorHAnsi" w:eastAsia="Calibri" w:hAnsiTheme="minorHAnsi" w:cstheme="minorHAnsi"/>
          <w:sz w:val="20"/>
          <w:szCs w:val="20"/>
          <w:lang w:eastAsia="en-US"/>
        </w:rPr>
      </w:pPr>
      <w:r w:rsidRPr="008A31FC">
        <w:rPr>
          <w:rFonts w:asciiTheme="minorHAnsi" w:eastAsia="Calibri" w:hAnsiTheme="minorHAnsi" w:cstheme="minorHAnsi"/>
          <w:sz w:val="20"/>
          <w:szCs w:val="20"/>
          <w:lang w:eastAsia="en-US"/>
        </w:rPr>
        <w:t xml:space="preserve">Tabela 1 – </w:t>
      </w:r>
      <w:proofErr w:type="spellStart"/>
      <w:r w:rsidRPr="008A31FC">
        <w:rPr>
          <w:rFonts w:asciiTheme="minorHAnsi" w:eastAsia="Calibri" w:hAnsiTheme="minorHAnsi" w:cstheme="minorHAnsi"/>
          <w:sz w:val="20"/>
          <w:szCs w:val="20"/>
          <w:lang w:eastAsia="en-US"/>
        </w:rPr>
        <w:t>Frequencia</w:t>
      </w:r>
      <w:proofErr w:type="spellEnd"/>
      <w:r w:rsidRPr="008A31FC">
        <w:rPr>
          <w:rFonts w:asciiTheme="minorHAnsi" w:eastAsia="Calibri" w:hAnsiTheme="minorHAnsi" w:cstheme="minorHAnsi"/>
          <w:sz w:val="20"/>
          <w:szCs w:val="20"/>
          <w:lang w:eastAsia="en-US"/>
        </w:rPr>
        <w:t xml:space="preserve"> de revisões conforme </w:t>
      </w:r>
      <w:proofErr w:type="spellStart"/>
      <w:r w:rsidRPr="008A31FC">
        <w:rPr>
          <w:rFonts w:asciiTheme="minorHAnsi" w:eastAsia="Calibri" w:hAnsiTheme="minorHAnsi" w:cstheme="minorHAnsi"/>
          <w:sz w:val="20"/>
          <w:szCs w:val="20"/>
          <w:lang w:eastAsia="en-US"/>
        </w:rPr>
        <w:t>classifição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5"/>
        <w:gridCol w:w="1076"/>
        <w:gridCol w:w="1460"/>
        <w:gridCol w:w="1752"/>
        <w:gridCol w:w="2248"/>
      </w:tblGrid>
      <w:tr w:rsidR="008A31FC" w:rsidRPr="008A31FC" w14:paraId="399228D6" w14:textId="77777777" w:rsidTr="006A6123">
        <w:trPr>
          <w:cantSplit/>
        </w:trPr>
        <w:tc>
          <w:tcPr>
            <w:tcW w:w="2326" w:type="pct"/>
            <w:gridSpan w:val="2"/>
            <w:vAlign w:val="center"/>
          </w:tcPr>
          <w:p w14:paraId="717813F1" w14:textId="77777777" w:rsidR="008A31FC" w:rsidRPr="008A31FC" w:rsidRDefault="008A31FC" w:rsidP="006A6123">
            <w:pPr>
              <w:jc w:val="center"/>
              <w:rPr>
                <w:rFonts w:asciiTheme="minorHAnsi" w:hAnsiTheme="minorHAnsi" w:cstheme="minorHAnsi"/>
                <w:b/>
                <w:bCs/>
                <w:sz w:val="20"/>
                <w:szCs w:val="20"/>
                <w:lang w:eastAsia="en-US"/>
              </w:rPr>
            </w:pPr>
            <w:r w:rsidRPr="008A31FC">
              <w:rPr>
                <w:rFonts w:asciiTheme="minorHAnsi" w:hAnsiTheme="minorHAnsi" w:cstheme="minorHAnsi"/>
                <w:b/>
                <w:bCs/>
                <w:sz w:val="20"/>
                <w:szCs w:val="20"/>
                <w:lang w:eastAsia="en-US"/>
              </w:rPr>
              <w:t>Classificação</w:t>
            </w:r>
          </w:p>
        </w:tc>
        <w:tc>
          <w:tcPr>
            <w:tcW w:w="715" w:type="pct"/>
            <w:vAlign w:val="center"/>
          </w:tcPr>
          <w:p w14:paraId="26A1EE6D" w14:textId="77777777" w:rsidR="008A31FC" w:rsidRPr="008A31FC" w:rsidRDefault="008A31FC" w:rsidP="006A6123">
            <w:pPr>
              <w:jc w:val="center"/>
              <w:rPr>
                <w:rFonts w:asciiTheme="minorHAnsi" w:hAnsiTheme="minorHAnsi" w:cstheme="minorHAnsi"/>
                <w:b/>
                <w:bCs/>
                <w:sz w:val="20"/>
                <w:szCs w:val="20"/>
                <w:lang w:eastAsia="en-US"/>
              </w:rPr>
            </w:pPr>
            <w:r w:rsidRPr="008A31FC">
              <w:rPr>
                <w:rFonts w:asciiTheme="minorHAnsi" w:hAnsiTheme="minorHAnsi" w:cstheme="minorHAnsi"/>
                <w:b/>
                <w:bCs/>
                <w:sz w:val="20"/>
                <w:szCs w:val="20"/>
                <w:lang w:eastAsia="en-US"/>
              </w:rPr>
              <w:t>Pontuação (P)</w:t>
            </w:r>
          </w:p>
        </w:tc>
        <w:tc>
          <w:tcPr>
            <w:tcW w:w="858" w:type="pct"/>
            <w:vAlign w:val="center"/>
          </w:tcPr>
          <w:p w14:paraId="2D449867" w14:textId="77777777" w:rsidR="008A31FC" w:rsidRPr="008A31FC" w:rsidRDefault="008A31FC" w:rsidP="006A6123">
            <w:pPr>
              <w:jc w:val="center"/>
              <w:rPr>
                <w:rFonts w:asciiTheme="minorHAnsi" w:hAnsiTheme="minorHAnsi" w:cstheme="minorHAnsi"/>
                <w:b/>
                <w:bCs/>
                <w:sz w:val="20"/>
                <w:szCs w:val="20"/>
                <w:lang w:eastAsia="en-US"/>
              </w:rPr>
            </w:pPr>
            <w:r w:rsidRPr="008A31FC">
              <w:rPr>
                <w:rFonts w:asciiTheme="minorHAnsi" w:hAnsiTheme="minorHAnsi" w:cstheme="minorHAnsi"/>
                <w:b/>
                <w:bCs/>
                <w:sz w:val="20"/>
                <w:szCs w:val="20"/>
                <w:lang w:eastAsia="en-US"/>
              </w:rPr>
              <w:t>Frequência da Revisão</w:t>
            </w:r>
          </w:p>
        </w:tc>
        <w:tc>
          <w:tcPr>
            <w:tcW w:w="1101" w:type="pct"/>
            <w:vAlign w:val="center"/>
          </w:tcPr>
          <w:p w14:paraId="3B9761DD" w14:textId="77777777" w:rsidR="008A31FC" w:rsidRPr="008A31FC" w:rsidRDefault="008A31FC" w:rsidP="006A6123">
            <w:pPr>
              <w:jc w:val="center"/>
              <w:rPr>
                <w:rFonts w:asciiTheme="minorHAnsi" w:hAnsiTheme="minorHAnsi" w:cstheme="minorHAnsi"/>
                <w:b/>
                <w:bCs/>
                <w:sz w:val="20"/>
                <w:szCs w:val="20"/>
                <w:lang w:eastAsia="en-US"/>
              </w:rPr>
            </w:pPr>
            <w:r w:rsidRPr="008A31FC">
              <w:rPr>
                <w:rFonts w:asciiTheme="minorHAnsi" w:hAnsiTheme="minorHAnsi" w:cstheme="minorHAnsi"/>
                <w:b/>
                <w:bCs/>
                <w:sz w:val="20"/>
                <w:szCs w:val="20"/>
                <w:lang w:eastAsia="en-US"/>
              </w:rPr>
              <w:t>Observações</w:t>
            </w:r>
          </w:p>
        </w:tc>
      </w:tr>
      <w:tr w:rsidR="008A31FC" w:rsidRPr="008A31FC" w14:paraId="56991F0A" w14:textId="77777777" w:rsidTr="006A6123">
        <w:trPr>
          <w:cantSplit/>
          <w:trHeight w:val="424"/>
        </w:trPr>
        <w:tc>
          <w:tcPr>
            <w:tcW w:w="1799" w:type="pct"/>
            <w:vMerge w:val="restart"/>
            <w:vAlign w:val="center"/>
          </w:tcPr>
          <w:p w14:paraId="37357382"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b/>
                <w:bCs/>
                <w:sz w:val="20"/>
                <w:szCs w:val="20"/>
                <w:lang w:eastAsia="en-US"/>
              </w:rPr>
              <w:t>Processo de Alto Risco - PAR</w:t>
            </w:r>
          </w:p>
        </w:tc>
        <w:tc>
          <w:tcPr>
            <w:tcW w:w="527" w:type="pct"/>
            <w:vAlign w:val="center"/>
          </w:tcPr>
          <w:p w14:paraId="189D0CEF"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Muito Alto</w:t>
            </w:r>
          </w:p>
        </w:tc>
        <w:tc>
          <w:tcPr>
            <w:tcW w:w="715" w:type="pct"/>
            <w:tcBorders>
              <w:right w:val="single" w:sz="4" w:space="0" w:color="auto"/>
            </w:tcBorders>
            <w:vAlign w:val="center"/>
          </w:tcPr>
          <w:p w14:paraId="5C05E3F8"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P ≥ 500</w:t>
            </w:r>
          </w:p>
        </w:tc>
        <w:tc>
          <w:tcPr>
            <w:tcW w:w="858" w:type="pct"/>
            <w:tcBorders>
              <w:left w:val="nil"/>
            </w:tcBorders>
            <w:vAlign w:val="center"/>
          </w:tcPr>
          <w:p w14:paraId="6907954E"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3 anos</w:t>
            </w:r>
          </w:p>
        </w:tc>
        <w:tc>
          <w:tcPr>
            <w:tcW w:w="1101" w:type="pct"/>
            <w:vAlign w:val="center"/>
          </w:tcPr>
          <w:p w14:paraId="62F7C6F9"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Prazos máximos</w:t>
            </w:r>
          </w:p>
        </w:tc>
      </w:tr>
      <w:tr w:rsidR="008A31FC" w:rsidRPr="008A31FC" w14:paraId="794BB591" w14:textId="77777777" w:rsidTr="006A6123">
        <w:trPr>
          <w:cantSplit/>
          <w:trHeight w:val="424"/>
        </w:trPr>
        <w:tc>
          <w:tcPr>
            <w:tcW w:w="1799" w:type="pct"/>
            <w:vMerge/>
            <w:vAlign w:val="center"/>
          </w:tcPr>
          <w:p w14:paraId="4B48A1A4" w14:textId="77777777" w:rsidR="008A31FC" w:rsidRPr="008A31FC" w:rsidRDefault="008A31FC" w:rsidP="006A6123">
            <w:pPr>
              <w:jc w:val="center"/>
              <w:rPr>
                <w:rFonts w:asciiTheme="minorHAnsi" w:hAnsiTheme="minorHAnsi" w:cstheme="minorHAnsi"/>
                <w:b/>
                <w:bCs/>
                <w:sz w:val="20"/>
                <w:szCs w:val="20"/>
                <w:lang w:eastAsia="en-US"/>
              </w:rPr>
            </w:pPr>
          </w:p>
        </w:tc>
        <w:tc>
          <w:tcPr>
            <w:tcW w:w="527" w:type="pct"/>
            <w:vAlign w:val="center"/>
          </w:tcPr>
          <w:p w14:paraId="3C6DF6B5"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Alto</w:t>
            </w:r>
          </w:p>
        </w:tc>
        <w:tc>
          <w:tcPr>
            <w:tcW w:w="715" w:type="pct"/>
            <w:tcBorders>
              <w:right w:val="single" w:sz="4" w:space="0" w:color="auto"/>
            </w:tcBorders>
            <w:vAlign w:val="center"/>
          </w:tcPr>
          <w:p w14:paraId="619E4755"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500 &gt; P ≥ 300</w:t>
            </w:r>
          </w:p>
        </w:tc>
        <w:tc>
          <w:tcPr>
            <w:tcW w:w="858" w:type="pct"/>
            <w:tcBorders>
              <w:left w:val="nil"/>
            </w:tcBorders>
            <w:vAlign w:val="center"/>
          </w:tcPr>
          <w:p w14:paraId="10236FF5"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3 anos</w:t>
            </w:r>
          </w:p>
        </w:tc>
        <w:tc>
          <w:tcPr>
            <w:tcW w:w="1101" w:type="pct"/>
            <w:vAlign w:val="center"/>
          </w:tcPr>
          <w:p w14:paraId="3A8AC8F2"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Prazos máximos</w:t>
            </w:r>
          </w:p>
        </w:tc>
      </w:tr>
      <w:tr w:rsidR="008A31FC" w:rsidRPr="008A31FC" w14:paraId="51EAB578" w14:textId="77777777" w:rsidTr="006A6123">
        <w:trPr>
          <w:cantSplit/>
          <w:trHeight w:val="520"/>
        </w:trPr>
        <w:tc>
          <w:tcPr>
            <w:tcW w:w="1799" w:type="pct"/>
            <w:vMerge w:val="restart"/>
            <w:vAlign w:val="center"/>
          </w:tcPr>
          <w:p w14:paraId="68816AB8" w14:textId="77777777" w:rsidR="008A31FC" w:rsidRPr="008A31FC" w:rsidRDefault="008A31FC" w:rsidP="006A6123">
            <w:pPr>
              <w:jc w:val="center"/>
              <w:rPr>
                <w:rFonts w:asciiTheme="minorHAnsi" w:hAnsiTheme="minorHAnsi" w:cstheme="minorHAnsi"/>
                <w:b/>
                <w:bCs/>
                <w:sz w:val="20"/>
                <w:szCs w:val="20"/>
                <w:lang w:eastAsia="en-US"/>
              </w:rPr>
            </w:pPr>
            <w:r w:rsidRPr="008A31FC">
              <w:rPr>
                <w:rFonts w:asciiTheme="minorHAnsi" w:hAnsiTheme="minorHAnsi" w:cstheme="minorHAnsi"/>
                <w:b/>
                <w:bCs/>
                <w:sz w:val="20"/>
                <w:szCs w:val="20"/>
                <w:lang w:eastAsia="en-US"/>
              </w:rPr>
              <w:t>Processo de Baixo Risco - PBR</w:t>
            </w:r>
          </w:p>
        </w:tc>
        <w:tc>
          <w:tcPr>
            <w:tcW w:w="527" w:type="pct"/>
            <w:tcBorders>
              <w:bottom w:val="single" w:sz="4" w:space="0" w:color="auto"/>
            </w:tcBorders>
            <w:vAlign w:val="center"/>
          </w:tcPr>
          <w:p w14:paraId="47E7F62D"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Médio</w:t>
            </w:r>
          </w:p>
        </w:tc>
        <w:tc>
          <w:tcPr>
            <w:tcW w:w="715" w:type="pct"/>
            <w:tcBorders>
              <w:bottom w:val="single" w:sz="4" w:space="0" w:color="auto"/>
            </w:tcBorders>
            <w:vAlign w:val="center"/>
          </w:tcPr>
          <w:p w14:paraId="28DBF451"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150 ≤ P &lt; 300</w:t>
            </w:r>
          </w:p>
        </w:tc>
        <w:tc>
          <w:tcPr>
            <w:tcW w:w="858" w:type="pct"/>
            <w:tcBorders>
              <w:bottom w:val="single" w:sz="4" w:space="0" w:color="auto"/>
            </w:tcBorders>
            <w:vAlign w:val="center"/>
          </w:tcPr>
          <w:p w14:paraId="19388458"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5 anos</w:t>
            </w:r>
          </w:p>
        </w:tc>
        <w:tc>
          <w:tcPr>
            <w:tcW w:w="1101" w:type="pct"/>
            <w:tcBorders>
              <w:bottom w:val="single" w:sz="4" w:space="0" w:color="auto"/>
            </w:tcBorders>
            <w:vAlign w:val="center"/>
          </w:tcPr>
          <w:p w14:paraId="2839F14C"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Prazos máximos</w:t>
            </w:r>
          </w:p>
        </w:tc>
      </w:tr>
      <w:tr w:rsidR="008A31FC" w:rsidRPr="008A31FC" w14:paraId="234B2939" w14:textId="77777777" w:rsidTr="006A6123">
        <w:trPr>
          <w:cantSplit/>
          <w:trHeight w:val="520"/>
        </w:trPr>
        <w:tc>
          <w:tcPr>
            <w:tcW w:w="1799" w:type="pct"/>
            <w:vMerge/>
            <w:tcBorders>
              <w:bottom w:val="single" w:sz="4" w:space="0" w:color="auto"/>
            </w:tcBorders>
            <w:vAlign w:val="center"/>
          </w:tcPr>
          <w:p w14:paraId="344093A9" w14:textId="77777777" w:rsidR="008A31FC" w:rsidRPr="008A31FC" w:rsidRDefault="008A31FC" w:rsidP="006A6123">
            <w:pPr>
              <w:jc w:val="center"/>
              <w:rPr>
                <w:rFonts w:asciiTheme="minorHAnsi" w:hAnsiTheme="minorHAnsi" w:cstheme="minorHAnsi"/>
                <w:sz w:val="20"/>
                <w:szCs w:val="20"/>
                <w:lang w:eastAsia="en-US"/>
              </w:rPr>
            </w:pPr>
          </w:p>
        </w:tc>
        <w:tc>
          <w:tcPr>
            <w:tcW w:w="527" w:type="pct"/>
            <w:tcBorders>
              <w:bottom w:val="single" w:sz="4" w:space="0" w:color="auto"/>
            </w:tcBorders>
            <w:vAlign w:val="center"/>
          </w:tcPr>
          <w:p w14:paraId="2C6D96C8"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Baixo</w:t>
            </w:r>
          </w:p>
        </w:tc>
        <w:tc>
          <w:tcPr>
            <w:tcW w:w="715" w:type="pct"/>
            <w:tcBorders>
              <w:bottom w:val="single" w:sz="4" w:space="0" w:color="auto"/>
            </w:tcBorders>
            <w:vAlign w:val="center"/>
          </w:tcPr>
          <w:p w14:paraId="033E4F13"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P &lt; 150</w:t>
            </w:r>
          </w:p>
        </w:tc>
        <w:tc>
          <w:tcPr>
            <w:tcW w:w="858" w:type="pct"/>
            <w:tcBorders>
              <w:bottom w:val="single" w:sz="4" w:space="0" w:color="auto"/>
            </w:tcBorders>
            <w:vAlign w:val="center"/>
          </w:tcPr>
          <w:p w14:paraId="086C4C45"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5 anos</w:t>
            </w:r>
          </w:p>
        </w:tc>
        <w:tc>
          <w:tcPr>
            <w:tcW w:w="1101" w:type="pct"/>
            <w:tcBorders>
              <w:bottom w:val="single" w:sz="4" w:space="0" w:color="auto"/>
            </w:tcBorders>
            <w:vAlign w:val="center"/>
          </w:tcPr>
          <w:p w14:paraId="3DB6A7AB" w14:textId="77777777" w:rsidR="008A31FC" w:rsidRPr="008A31FC" w:rsidRDefault="008A31FC" w:rsidP="006A6123">
            <w:pPr>
              <w:jc w:val="center"/>
              <w:rPr>
                <w:rFonts w:asciiTheme="minorHAnsi" w:hAnsiTheme="minorHAnsi" w:cstheme="minorHAnsi"/>
                <w:sz w:val="20"/>
                <w:szCs w:val="20"/>
                <w:lang w:eastAsia="en-US"/>
              </w:rPr>
            </w:pPr>
            <w:r w:rsidRPr="008A31FC">
              <w:rPr>
                <w:rFonts w:asciiTheme="minorHAnsi" w:hAnsiTheme="minorHAnsi" w:cstheme="minorHAnsi"/>
                <w:sz w:val="20"/>
                <w:szCs w:val="20"/>
                <w:lang w:eastAsia="en-US"/>
              </w:rPr>
              <w:t>Prazos máximos</w:t>
            </w:r>
          </w:p>
        </w:tc>
      </w:tr>
    </w:tbl>
    <w:p w14:paraId="15793FA9" w14:textId="77777777" w:rsidR="008A31FC" w:rsidRDefault="008A31FC" w:rsidP="00917021">
      <w:pPr>
        <w:contextualSpacing/>
        <w:jc w:val="both"/>
        <w:rPr>
          <w:rFonts w:asciiTheme="minorHAnsi" w:eastAsia="Calibri" w:hAnsiTheme="minorHAnsi" w:cstheme="minorHAnsi"/>
          <w:sz w:val="20"/>
          <w:szCs w:val="20"/>
          <w:lang w:eastAsia="en-US"/>
        </w:rPr>
      </w:pPr>
      <w:r w:rsidRPr="008A31FC">
        <w:rPr>
          <w:rFonts w:asciiTheme="minorHAnsi" w:eastAsia="Calibri" w:hAnsiTheme="minorHAnsi" w:cstheme="minorHAnsi"/>
          <w:sz w:val="20"/>
          <w:szCs w:val="20"/>
          <w:lang w:eastAsia="en-US"/>
        </w:rPr>
        <w:t>Abaixo segue o modelo de Plano de Trabalho, contendo o ranking com calendário das revisões das análises de riscos.</w:t>
      </w:r>
      <w:r w:rsidR="008A162D">
        <w:rPr>
          <w:rFonts w:asciiTheme="minorHAnsi" w:eastAsia="Calibri" w:hAnsiTheme="minorHAnsi" w:cstheme="minorHAnsi"/>
          <w:sz w:val="20"/>
          <w:szCs w:val="20"/>
          <w:lang w:eastAsia="en-US"/>
        </w:rPr>
        <w:t xml:space="preserve"> </w:t>
      </w:r>
      <w:r w:rsidRPr="008A162D">
        <w:rPr>
          <w:rFonts w:asciiTheme="minorHAnsi" w:eastAsia="Calibri" w:hAnsiTheme="minorHAnsi" w:cstheme="minorHAnsi"/>
          <w:sz w:val="20"/>
          <w:szCs w:val="20"/>
          <w:lang w:eastAsia="en-US"/>
        </w:rPr>
        <w:t>O Plano de Trabalho (Anexo 4) deverá ser gerido pelo Gerente de EHS, com apoio do ponto focal do PSM.</w:t>
      </w:r>
    </w:p>
    <w:p w14:paraId="678BE29A" w14:textId="77777777" w:rsidR="008A31FC" w:rsidRDefault="008A31FC" w:rsidP="00917021">
      <w:pPr>
        <w:contextualSpacing/>
        <w:jc w:val="both"/>
        <w:rPr>
          <w:rFonts w:asciiTheme="minorHAnsi" w:eastAsia="Calibri" w:hAnsiTheme="minorHAnsi" w:cstheme="minorHAnsi"/>
          <w:sz w:val="20"/>
          <w:szCs w:val="20"/>
          <w:lang w:eastAsia="en-US"/>
        </w:rPr>
      </w:pPr>
    </w:p>
    <w:p w14:paraId="7C810E3A" w14:textId="77777777" w:rsidR="008A31FC" w:rsidRDefault="008A31FC" w:rsidP="00917021">
      <w:pPr>
        <w:contextualSpacing/>
        <w:jc w:val="both"/>
        <w:rPr>
          <w:rFonts w:asciiTheme="minorHAnsi" w:eastAsia="Calibri" w:hAnsiTheme="minorHAnsi" w:cstheme="minorHAnsi"/>
          <w:sz w:val="20"/>
          <w:szCs w:val="20"/>
          <w:lang w:eastAsia="en-US"/>
        </w:rPr>
      </w:pPr>
    </w:p>
    <w:p w14:paraId="7E0BB091" w14:textId="77777777" w:rsidR="008A31FC" w:rsidRPr="008A31FC" w:rsidRDefault="008A31FC" w:rsidP="00525315">
      <w:pPr>
        <w:numPr>
          <w:ilvl w:val="0"/>
          <w:numId w:val="4"/>
        </w:numPr>
        <w:ind w:left="0" w:firstLine="0"/>
        <w:contextualSpacing/>
        <w:jc w:val="both"/>
        <w:rPr>
          <w:rFonts w:asciiTheme="minorHAnsi" w:eastAsia="Calibri" w:hAnsiTheme="minorHAnsi" w:cstheme="minorHAnsi"/>
          <w:b/>
          <w:sz w:val="20"/>
          <w:szCs w:val="20"/>
          <w:lang w:eastAsia="en-US"/>
        </w:rPr>
      </w:pPr>
      <w:r>
        <w:rPr>
          <w:rFonts w:asciiTheme="minorHAnsi" w:eastAsia="Calibri" w:hAnsiTheme="minorHAnsi" w:cstheme="minorHAnsi"/>
          <w:b/>
          <w:sz w:val="20"/>
          <w:szCs w:val="20"/>
          <w:lang w:eastAsia="en-US"/>
        </w:rPr>
        <w:t>APLICAÇÃO DAS ANÁLISES DE RISCO DE PROCESSO DURANTE O CICLO DE VIDA DE UMA INSTALAÇÃO</w:t>
      </w:r>
    </w:p>
    <w:p w14:paraId="2181A14A" w14:textId="77777777" w:rsidR="008A31FC" w:rsidRDefault="008A31FC" w:rsidP="008A31FC">
      <w:pPr>
        <w:jc w:val="both"/>
        <w:rPr>
          <w:rFonts w:asciiTheme="minorHAnsi" w:hAnsiTheme="minorHAnsi" w:cstheme="minorHAnsi"/>
          <w:sz w:val="20"/>
          <w:szCs w:val="20"/>
        </w:rPr>
      </w:pPr>
    </w:p>
    <w:p w14:paraId="05155C0B" w14:textId="77777777" w:rsidR="008A31FC" w:rsidRDefault="008A31FC" w:rsidP="008A31FC">
      <w:pPr>
        <w:jc w:val="both"/>
        <w:rPr>
          <w:rFonts w:asciiTheme="minorHAnsi" w:hAnsiTheme="minorHAnsi" w:cstheme="minorHAnsi"/>
          <w:sz w:val="20"/>
          <w:szCs w:val="20"/>
        </w:rPr>
      </w:pPr>
      <w:r w:rsidRPr="008A31FC">
        <w:rPr>
          <w:rFonts w:asciiTheme="minorHAnsi" w:hAnsiTheme="minorHAnsi" w:cstheme="minorHAnsi"/>
          <w:sz w:val="20"/>
          <w:szCs w:val="20"/>
        </w:rPr>
        <w:t>A Identificação de Perigos e Avaliação de Riscos devem ser adotadas em todas as etapas dos ciclos de vida dos empreendimentos, atividades, instalações e operações da empresa.</w:t>
      </w:r>
    </w:p>
    <w:p w14:paraId="1F78C267" w14:textId="77777777" w:rsidR="008A31FC" w:rsidRDefault="008A31FC" w:rsidP="008A31FC">
      <w:pPr>
        <w:jc w:val="both"/>
        <w:rPr>
          <w:rFonts w:asciiTheme="minorHAnsi" w:hAnsiTheme="minorHAnsi" w:cstheme="minorHAnsi"/>
          <w:sz w:val="20"/>
          <w:szCs w:val="20"/>
        </w:rPr>
      </w:pPr>
    </w:p>
    <w:p w14:paraId="76C6A9EE" w14:textId="77777777" w:rsidR="008A31FC" w:rsidRPr="00700641" w:rsidRDefault="008A31FC" w:rsidP="00525315">
      <w:pPr>
        <w:pStyle w:val="PargrafodaLista"/>
        <w:numPr>
          <w:ilvl w:val="1"/>
          <w:numId w:val="6"/>
        </w:numPr>
        <w:jc w:val="both"/>
        <w:rPr>
          <w:rFonts w:asciiTheme="minorHAnsi" w:hAnsiTheme="minorHAnsi" w:cstheme="minorHAnsi"/>
          <w:sz w:val="20"/>
          <w:szCs w:val="20"/>
        </w:rPr>
      </w:pPr>
      <w:r w:rsidRPr="00700641">
        <w:rPr>
          <w:rFonts w:asciiTheme="minorHAnsi" w:hAnsiTheme="minorHAnsi" w:cstheme="minorHAnsi"/>
          <w:sz w:val="20"/>
          <w:szCs w:val="20"/>
        </w:rPr>
        <w:t>NOVOS EMPREENDIMENTOS</w:t>
      </w:r>
    </w:p>
    <w:p w14:paraId="3E71F85C" w14:textId="77777777" w:rsidR="008229AD" w:rsidRPr="00700641" w:rsidRDefault="008229AD" w:rsidP="008A31FC">
      <w:pPr>
        <w:jc w:val="both"/>
        <w:rPr>
          <w:rFonts w:asciiTheme="minorHAnsi" w:hAnsiTheme="minorHAnsi" w:cstheme="minorHAnsi"/>
          <w:sz w:val="20"/>
          <w:szCs w:val="20"/>
        </w:rPr>
      </w:pPr>
      <w:r w:rsidRPr="00700641">
        <w:rPr>
          <w:rFonts w:asciiTheme="minorHAnsi" w:hAnsiTheme="minorHAnsi" w:cstheme="minorHAnsi"/>
          <w:sz w:val="20"/>
          <w:szCs w:val="20"/>
        </w:rPr>
        <w:t>Em novos empreendimentos devem ser implantadas sistemáticas para identificar perigos e avaliar riscos compatíveis com as fases iniciais do ciclo de vida desses empreendimentos (projeto: conceitual, básico e detalhado). O resultado consolidado dessas avaliações deve ser documentado e consolidado num relatório de riscos do projeto/novo empreendimento.</w:t>
      </w:r>
    </w:p>
    <w:p w14:paraId="3551C6A7" w14:textId="77777777" w:rsidR="008A31FC" w:rsidRPr="00700641" w:rsidRDefault="008A31FC" w:rsidP="008A31FC">
      <w:pPr>
        <w:jc w:val="both"/>
        <w:rPr>
          <w:rFonts w:asciiTheme="minorHAnsi" w:hAnsiTheme="minorHAnsi" w:cstheme="minorHAnsi"/>
          <w:sz w:val="20"/>
          <w:szCs w:val="20"/>
        </w:rPr>
      </w:pPr>
    </w:p>
    <w:p w14:paraId="1D3EB75B" w14:textId="77777777" w:rsidR="008A31FC" w:rsidRDefault="008A31FC" w:rsidP="008A31FC">
      <w:pPr>
        <w:jc w:val="both"/>
        <w:rPr>
          <w:rFonts w:asciiTheme="minorHAnsi" w:hAnsiTheme="minorHAnsi" w:cstheme="minorHAnsi"/>
          <w:sz w:val="20"/>
          <w:szCs w:val="20"/>
        </w:rPr>
      </w:pPr>
      <w:r w:rsidRPr="00700641">
        <w:rPr>
          <w:rFonts w:asciiTheme="minorHAnsi" w:hAnsiTheme="minorHAnsi" w:cstheme="minorHAnsi"/>
          <w:sz w:val="20"/>
          <w:szCs w:val="20"/>
        </w:rPr>
        <w:t>Em instalações novas havendo necessidades de modificações no projeto, as revisões devem ser efetuadas de imediato conforme procedimento da Gerenciamento de Mudanças.</w:t>
      </w:r>
    </w:p>
    <w:p w14:paraId="0A0CEADD" w14:textId="77777777" w:rsidR="008A31FC" w:rsidRDefault="008A31FC" w:rsidP="008A31FC">
      <w:pPr>
        <w:jc w:val="both"/>
        <w:rPr>
          <w:rFonts w:asciiTheme="minorHAnsi" w:hAnsiTheme="minorHAnsi" w:cstheme="minorHAnsi"/>
          <w:sz w:val="20"/>
          <w:szCs w:val="20"/>
        </w:rPr>
      </w:pPr>
    </w:p>
    <w:p w14:paraId="2C9ADABB" w14:textId="77777777" w:rsidR="008A31FC" w:rsidRPr="008A31FC" w:rsidRDefault="008A31FC" w:rsidP="008A31FC">
      <w:pPr>
        <w:jc w:val="both"/>
        <w:rPr>
          <w:rFonts w:asciiTheme="minorHAnsi" w:hAnsiTheme="minorHAnsi" w:cstheme="minorHAnsi"/>
          <w:sz w:val="20"/>
          <w:szCs w:val="20"/>
        </w:rPr>
      </w:pPr>
    </w:p>
    <w:p w14:paraId="4BC6057C" w14:textId="77777777" w:rsidR="008A31FC" w:rsidRPr="008A31FC" w:rsidRDefault="001F3769" w:rsidP="00525315">
      <w:pPr>
        <w:pStyle w:val="PargrafodaLista"/>
        <w:numPr>
          <w:ilvl w:val="1"/>
          <w:numId w:val="6"/>
        </w:numPr>
        <w:jc w:val="both"/>
        <w:rPr>
          <w:rFonts w:asciiTheme="minorHAnsi" w:hAnsiTheme="minorHAnsi" w:cstheme="minorHAnsi"/>
          <w:sz w:val="20"/>
          <w:szCs w:val="20"/>
        </w:rPr>
      </w:pPr>
      <w:r>
        <w:rPr>
          <w:rFonts w:asciiTheme="minorHAnsi" w:hAnsiTheme="minorHAnsi" w:cstheme="minorHAnsi"/>
          <w:sz w:val="20"/>
          <w:szCs w:val="20"/>
        </w:rPr>
        <w:t>INSTALAÇÕES EXISTÊNTES</w:t>
      </w:r>
    </w:p>
    <w:p w14:paraId="06CD3FD1" w14:textId="77777777" w:rsidR="008A31FC" w:rsidRPr="001F3769" w:rsidRDefault="001F3769" w:rsidP="00917021">
      <w:pPr>
        <w:contextualSpacing/>
        <w:jc w:val="both"/>
        <w:rPr>
          <w:rFonts w:asciiTheme="minorHAnsi" w:eastAsia="Calibri" w:hAnsiTheme="minorHAnsi" w:cstheme="minorHAnsi"/>
          <w:strike/>
          <w:sz w:val="20"/>
          <w:szCs w:val="20"/>
          <w:lang w:eastAsia="en-US"/>
        </w:rPr>
      </w:pPr>
      <w:r w:rsidRPr="008A162D">
        <w:rPr>
          <w:rFonts w:asciiTheme="minorHAnsi" w:eastAsia="Calibri" w:hAnsiTheme="minorHAnsi" w:cstheme="minorHAnsi"/>
          <w:sz w:val="20"/>
          <w:szCs w:val="20"/>
          <w:lang w:eastAsia="en-US"/>
        </w:rPr>
        <w:t>Para instalações existentes, as Análises de Risco de Processos (ARP) deverão ser revisadas de acordo com a periodicidade definida na Tabela 1 ou quando houver mudanças no processo, que requeiram essas análises conforme definido pelo procedimento de Gestão de Mudanças</w:t>
      </w:r>
      <w:r w:rsidR="008A162D" w:rsidRPr="008A162D">
        <w:rPr>
          <w:rFonts w:asciiTheme="minorHAnsi" w:eastAsia="Calibri" w:hAnsiTheme="minorHAnsi" w:cstheme="minorHAnsi"/>
          <w:sz w:val="20"/>
          <w:szCs w:val="20"/>
          <w:lang w:eastAsia="en-US"/>
        </w:rPr>
        <w:t>.</w:t>
      </w:r>
    </w:p>
    <w:p w14:paraId="0B15D945" w14:textId="77777777" w:rsidR="008A31FC" w:rsidRDefault="008A31FC" w:rsidP="00917021">
      <w:pPr>
        <w:contextualSpacing/>
        <w:jc w:val="both"/>
        <w:rPr>
          <w:rFonts w:asciiTheme="minorHAnsi" w:eastAsia="Calibri" w:hAnsiTheme="minorHAnsi" w:cstheme="minorHAnsi"/>
          <w:sz w:val="20"/>
          <w:szCs w:val="20"/>
          <w:lang w:eastAsia="en-US"/>
        </w:rPr>
      </w:pPr>
    </w:p>
    <w:p w14:paraId="603CE336" w14:textId="77777777" w:rsidR="00025E11" w:rsidRDefault="00025E11" w:rsidP="00525315">
      <w:pPr>
        <w:numPr>
          <w:ilvl w:val="0"/>
          <w:numId w:val="4"/>
        </w:numPr>
        <w:ind w:left="0" w:firstLine="0"/>
        <w:contextualSpacing/>
        <w:jc w:val="both"/>
        <w:rPr>
          <w:rFonts w:asciiTheme="minorHAnsi" w:eastAsia="Calibri" w:hAnsiTheme="minorHAnsi" w:cstheme="minorHAnsi"/>
          <w:b/>
          <w:sz w:val="20"/>
          <w:szCs w:val="20"/>
          <w:lang w:eastAsia="en-US"/>
        </w:rPr>
      </w:pPr>
      <w:r>
        <w:rPr>
          <w:rFonts w:asciiTheme="minorHAnsi" w:eastAsia="Calibri" w:hAnsiTheme="minorHAnsi" w:cstheme="minorHAnsi"/>
          <w:b/>
          <w:sz w:val="20"/>
          <w:szCs w:val="20"/>
          <w:lang w:eastAsia="en-US"/>
        </w:rPr>
        <w:t>PREPARAÇÃO E EXECUÇÃO DAS ANÁLISES DE RISCO DE PROCESSO (ARP)</w:t>
      </w:r>
    </w:p>
    <w:p w14:paraId="1AE582D5" w14:textId="77777777" w:rsidR="00025E11" w:rsidRDefault="00025E11" w:rsidP="00025E11">
      <w:pPr>
        <w:contextualSpacing/>
        <w:jc w:val="both"/>
        <w:rPr>
          <w:rFonts w:asciiTheme="minorHAnsi" w:eastAsia="Calibri" w:hAnsiTheme="minorHAnsi" w:cstheme="minorHAnsi"/>
          <w:b/>
          <w:sz w:val="20"/>
          <w:szCs w:val="20"/>
          <w:lang w:eastAsia="en-US"/>
        </w:rPr>
      </w:pPr>
    </w:p>
    <w:p w14:paraId="71D8F4A6" w14:textId="77777777" w:rsidR="007759C3" w:rsidRDefault="00025E11" w:rsidP="00525315">
      <w:pPr>
        <w:pStyle w:val="PargrafodaLista"/>
        <w:numPr>
          <w:ilvl w:val="1"/>
          <w:numId w:val="7"/>
        </w:numPr>
        <w:jc w:val="both"/>
        <w:rPr>
          <w:rFonts w:asciiTheme="minorHAnsi" w:hAnsiTheme="minorHAnsi" w:cstheme="minorHAnsi"/>
          <w:sz w:val="20"/>
          <w:szCs w:val="20"/>
        </w:rPr>
      </w:pPr>
      <w:r>
        <w:rPr>
          <w:rFonts w:asciiTheme="minorHAnsi" w:hAnsiTheme="minorHAnsi" w:cstheme="minorHAnsi"/>
          <w:sz w:val="20"/>
          <w:szCs w:val="20"/>
        </w:rPr>
        <w:t>FORMAÇÃO DA EQUIPE MULTIDISCIPLINAR</w:t>
      </w:r>
    </w:p>
    <w:p w14:paraId="2B2E8B41" w14:textId="77777777" w:rsidR="00025E11" w:rsidRPr="00025E11" w:rsidRDefault="00025E11" w:rsidP="00025E11">
      <w:pPr>
        <w:jc w:val="both"/>
        <w:rPr>
          <w:rFonts w:asciiTheme="minorHAnsi" w:hAnsiTheme="minorHAnsi" w:cstheme="minorHAnsi"/>
          <w:sz w:val="20"/>
          <w:szCs w:val="20"/>
        </w:rPr>
      </w:pPr>
      <w:r w:rsidRPr="00025E11">
        <w:rPr>
          <w:rFonts w:asciiTheme="minorHAnsi" w:hAnsiTheme="minorHAnsi" w:cstheme="minorHAnsi"/>
          <w:sz w:val="20"/>
          <w:szCs w:val="20"/>
        </w:rPr>
        <w:t xml:space="preserve">O primeiro passo da formação da equipe consiste na seleção do líder que, além de conhecedor do mecanismo das </w:t>
      </w:r>
      <w:proofErr w:type="spellStart"/>
      <w:r w:rsidRPr="00025E11">
        <w:rPr>
          <w:rFonts w:asciiTheme="minorHAnsi" w:hAnsiTheme="minorHAnsi" w:cstheme="minorHAnsi"/>
          <w:sz w:val="20"/>
          <w:szCs w:val="20"/>
        </w:rPr>
        <w:t>ARPs</w:t>
      </w:r>
      <w:proofErr w:type="spellEnd"/>
      <w:r w:rsidRPr="00025E11">
        <w:rPr>
          <w:rFonts w:asciiTheme="minorHAnsi" w:hAnsiTheme="minorHAnsi" w:cstheme="minorHAnsi"/>
          <w:sz w:val="20"/>
          <w:szCs w:val="20"/>
        </w:rPr>
        <w:t xml:space="preserve"> (não só das técnicas), deve ser bom ouvinte, organizador e bom gestor da equipe que liderará, encorajando a participação intensa nas sessões de análise de risco, obtendo o máximo desempenho da análise.</w:t>
      </w:r>
    </w:p>
    <w:p w14:paraId="33A0F556" w14:textId="77777777" w:rsidR="00025E11" w:rsidRPr="00025E11" w:rsidRDefault="00025E11" w:rsidP="00025E11">
      <w:pPr>
        <w:jc w:val="both"/>
        <w:rPr>
          <w:rFonts w:asciiTheme="minorHAnsi" w:hAnsiTheme="minorHAnsi" w:cstheme="minorHAnsi"/>
          <w:sz w:val="20"/>
          <w:szCs w:val="20"/>
        </w:rPr>
      </w:pPr>
      <w:r w:rsidRPr="00025E11">
        <w:rPr>
          <w:rFonts w:asciiTheme="minorHAnsi" w:hAnsiTheme="minorHAnsi" w:cstheme="minorHAnsi"/>
          <w:sz w:val="20"/>
          <w:szCs w:val="20"/>
        </w:rPr>
        <w:t xml:space="preserve"> </w:t>
      </w:r>
    </w:p>
    <w:p w14:paraId="40F0AAFA" w14:textId="77777777" w:rsidR="00025E11" w:rsidRPr="00025E11" w:rsidRDefault="00025E11" w:rsidP="00025E11">
      <w:pPr>
        <w:jc w:val="both"/>
        <w:rPr>
          <w:rFonts w:asciiTheme="minorHAnsi" w:hAnsiTheme="minorHAnsi" w:cstheme="minorHAnsi"/>
          <w:sz w:val="20"/>
          <w:szCs w:val="20"/>
        </w:rPr>
      </w:pPr>
      <w:r w:rsidRPr="00025E11">
        <w:rPr>
          <w:rFonts w:asciiTheme="minorHAnsi" w:hAnsiTheme="minorHAnsi" w:cstheme="minorHAnsi"/>
          <w:sz w:val="20"/>
          <w:szCs w:val="20"/>
        </w:rPr>
        <w:t>A seleção dos membros da equipe de revisão de riscos deve ser baseada em conhecimentos e habilidades necessárias para a revisão em questão. A equipe deve ser multidisciplinar incluindo membros com as seguintes características:</w:t>
      </w:r>
    </w:p>
    <w:p w14:paraId="6BDBFE47" w14:textId="77777777" w:rsidR="00025E11" w:rsidRPr="00025E11" w:rsidRDefault="00025E11" w:rsidP="00525315">
      <w:pPr>
        <w:pStyle w:val="PargrafodaLista"/>
        <w:numPr>
          <w:ilvl w:val="0"/>
          <w:numId w:val="8"/>
        </w:numPr>
        <w:jc w:val="both"/>
        <w:rPr>
          <w:rFonts w:asciiTheme="minorHAnsi" w:hAnsiTheme="minorHAnsi" w:cstheme="minorHAnsi"/>
          <w:sz w:val="20"/>
          <w:szCs w:val="20"/>
        </w:rPr>
      </w:pPr>
      <w:r w:rsidRPr="00025E11">
        <w:rPr>
          <w:rFonts w:asciiTheme="minorHAnsi" w:hAnsiTheme="minorHAnsi" w:cstheme="minorHAnsi"/>
          <w:sz w:val="20"/>
          <w:szCs w:val="20"/>
        </w:rPr>
        <w:t>Conhe</w:t>
      </w:r>
      <w:r w:rsidR="00D01961">
        <w:rPr>
          <w:rFonts w:asciiTheme="minorHAnsi" w:hAnsiTheme="minorHAnsi" w:cstheme="minorHAnsi"/>
          <w:sz w:val="20"/>
          <w:szCs w:val="20"/>
        </w:rPr>
        <w:t>cimento da operação do processo,</w:t>
      </w:r>
      <w:r w:rsidRPr="00025E11">
        <w:rPr>
          <w:rFonts w:asciiTheme="minorHAnsi" w:hAnsiTheme="minorHAnsi" w:cstheme="minorHAnsi"/>
          <w:sz w:val="20"/>
          <w:szCs w:val="20"/>
        </w:rPr>
        <w:t xml:space="preserve"> equipamentos e projeto básico dos equipamentos;</w:t>
      </w:r>
    </w:p>
    <w:p w14:paraId="71B6D23E" w14:textId="77777777" w:rsidR="00025E11" w:rsidRPr="00025E11" w:rsidRDefault="00025E11" w:rsidP="00525315">
      <w:pPr>
        <w:pStyle w:val="PargrafodaLista"/>
        <w:numPr>
          <w:ilvl w:val="0"/>
          <w:numId w:val="8"/>
        </w:numPr>
        <w:jc w:val="both"/>
        <w:rPr>
          <w:rFonts w:asciiTheme="minorHAnsi" w:hAnsiTheme="minorHAnsi" w:cstheme="minorHAnsi"/>
          <w:sz w:val="20"/>
          <w:szCs w:val="20"/>
        </w:rPr>
      </w:pPr>
      <w:r w:rsidRPr="00025E11">
        <w:rPr>
          <w:rFonts w:asciiTheme="minorHAnsi" w:hAnsiTheme="minorHAnsi" w:cstheme="minorHAnsi"/>
          <w:sz w:val="20"/>
          <w:szCs w:val="20"/>
        </w:rPr>
        <w:t>Experiência na operação do processo ou sistema (como é operado atualmente);</w:t>
      </w:r>
    </w:p>
    <w:p w14:paraId="0DAC7675" w14:textId="77777777" w:rsidR="00025E11" w:rsidRPr="00025E11" w:rsidRDefault="00025E11" w:rsidP="00525315">
      <w:pPr>
        <w:pStyle w:val="PargrafodaLista"/>
        <w:numPr>
          <w:ilvl w:val="0"/>
          <w:numId w:val="8"/>
        </w:numPr>
        <w:jc w:val="both"/>
        <w:rPr>
          <w:rFonts w:asciiTheme="minorHAnsi" w:hAnsiTheme="minorHAnsi" w:cstheme="minorHAnsi"/>
          <w:sz w:val="20"/>
          <w:szCs w:val="20"/>
        </w:rPr>
      </w:pPr>
      <w:r w:rsidRPr="00025E11">
        <w:rPr>
          <w:rFonts w:asciiTheme="minorHAnsi" w:hAnsiTheme="minorHAnsi" w:cstheme="minorHAnsi"/>
          <w:sz w:val="20"/>
          <w:szCs w:val="20"/>
        </w:rPr>
        <w:t>Experiência na manutenção do processo ou sistema (como é realizada a manutenção atualmente);</w:t>
      </w:r>
    </w:p>
    <w:p w14:paraId="2C492991" w14:textId="77777777" w:rsidR="00025E11" w:rsidRPr="00025E11" w:rsidRDefault="00025E11" w:rsidP="00525315">
      <w:pPr>
        <w:pStyle w:val="PargrafodaLista"/>
        <w:numPr>
          <w:ilvl w:val="0"/>
          <w:numId w:val="8"/>
        </w:numPr>
        <w:jc w:val="both"/>
        <w:rPr>
          <w:rFonts w:asciiTheme="minorHAnsi" w:hAnsiTheme="minorHAnsi" w:cstheme="minorHAnsi"/>
          <w:sz w:val="20"/>
          <w:szCs w:val="20"/>
        </w:rPr>
      </w:pPr>
      <w:r w:rsidRPr="00025E11">
        <w:rPr>
          <w:rFonts w:asciiTheme="minorHAnsi" w:hAnsiTheme="minorHAnsi" w:cstheme="minorHAnsi"/>
          <w:sz w:val="20"/>
          <w:szCs w:val="20"/>
        </w:rPr>
        <w:t>Conhecimento e experiência em seleção e aplicação de metodologias de avaliação de risco (é aconselhável que este membro seja o líder da revisão de risco de processo);</w:t>
      </w:r>
    </w:p>
    <w:p w14:paraId="0DCC68F6" w14:textId="77777777" w:rsidR="00025E11" w:rsidRPr="00025E11" w:rsidRDefault="00025E11" w:rsidP="00525315">
      <w:pPr>
        <w:pStyle w:val="PargrafodaLista"/>
        <w:numPr>
          <w:ilvl w:val="0"/>
          <w:numId w:val="8"/>
        </w:numPr>
        <w:jc w:val="both"/>
        <w:rPr>
          <w:rFonts w:asciiTheme="minorHAnsi" w:hAnsiTheme="minorHAnsi" w:cstheme="minorHAnsi"/>
          <w:sz w:val="20"/>
          <w:szCs w:val="20"/>
        </w:rPr>
      </w:pPr>
      <w:r w:rsidRPr="00025E11">
        <w:rPr>
          <w:rFonts w:asciiTheme="minorHAnsi" w:hAnsiTheme="minorHAnsi" w:cstheme="minorHAnsi"/>
          <w:sz w:val="20"/>
          <w:szCs w:val="20"/>
        </w:rPr>
        <w:t xml:space="preserve">Membros com conhecimentos específicos (especialistas) necessários à revisão em questão, como especialistas em integridade mecânica, qualidade assegurada, equipamento específico, </w:t>
      </w:r>
      <w:proofErr w:type="spellStart"/>
      <w:r w:rsidRPr="00025E11">
        <w:rPr>
          <w:rFonts w:asciiTheme="minorHAnsi" w:hAnsiTheme="minorHAnsi" w:cstheme="minorHAnsi"/>
          <w:sz w:val="20"/>
          <w:szCs w:val="20"/>
        </w:rPr>
        <w:t>etc</w:t>
      </w:r>
      <w:proofErr w:type="spellEnd"/>
      <w:r w:rsidRPr="00025E11">
        <w:rPr>
          <w:rFonts w:asciiTheme="minorHAnsi" w:hAnsiTheme="minorHAnsi" w:cstheme="minorHAnsi"/>
          <w:sz w:val="20"/>
          <w:szCs w:val="20"/>
        </w:rPr>
        <w:t xml:space="preserve"> (podem participar temporariamente da equipe de acordo com as necessidades).</w:t>
      </w:r>
    </w:p>
    <w:p w14:paraId="75E34B34" w14:textId="77777777" w:rsidR="00025E11" w:rsidRPr="00700641" w:rsidRDefault="00025E11" w:rsidP="00525315">
      <w:pPr>
        <w:pStyle w:val="PargrafodaLista"/>
        <w:numPr>
          <w:ilvl w:val="0"/>
          <w:numId w:val="8"/>
        </w:numPr>
        <w:jc w:val="both"/>
        <w:rPr>
          <w:rFonts w:asciiTheme="minorHAnsi" w:hAnsiTheme="minorHAnsi" w:cstheme="minorHAnsi"/>
          <w:sz w:val="20"/>
          <w:szCs w:val="20"/>
        </w:rPr>
      </w:pPr>
      <w:r w:rsidRPr="00700641">
        <w:rPr>
          <w:rFonts w:asciiTheme="minorHAnsi" w:hAnsiTheme="minorHAnsi" w:cstheme="minorHAnsi"/>
          <w:sz w:val="20"/>
          <w:szCs w:val="20"/>
        </w:rPr>
        <w:t>A equipe deve contar, no mínimo, com representantes da operação (incluindo um operador), engenharia, manutenção (incluindo instrumentista) e segurança do trabalho. Supervisores, especialistas, consultores devem ser considerados de acordo com o surgimento de necessidades durante o trabalho. O número de participantes da equipe pode variar conforme a complexidade do processo / sistema em estudo, sendo de cinco a seis membros o número aconselhável para a equipe.</w:t>
      </w:r>
    </w:p>
    <w:p w14:paraId="2BC8FFAE" w14:textId="77777777" w:rsidR="00025E11" w:rsidRPr="00025E11" w:rsidRDefault="00025E11" w:rsidP="00025E11">
      <w:pPr>
        <w:jc w:val="both"/>
        <w:rPr>
          <w:rFonts w:asciiTheme="minorHAnsi" w:hAnsiTheme="minorHAnsi" w:cstheme="minorHAnsi"/>
          <w:sz w:val="20"/>
          <w:szCs w:val="20"/>
        </w:rPr>
      </w:pPr>
      <w:r w:rsidRPr="00025E11">
        <w:rPr>
          <w:rFonts w:asciiTheme="minorHAnsi" w:hAnsiTheme="minorHAnsi" w:cstheme="minorHAnsi"/>
          <w:sz w:val="20"/>
          <w:szCs w:val="20"/>
        </w:rPr>
        <w:t xml:space="preserve">Na primeira reunião o líder do grupo deve estabelecer o escopo da análise/revisão incluindo as responsabilidades dos membros da equipe, tarefas, objetivos, período de estudo, limites do processo e objetivos especiais. </w:t>
      </w:r>
    </w:p>
    <w:p w14:paraId="59057E5E" w14:textId="77777777" w:rsidR="00025E11" w:rsidRPr="00025E11" w:rsidRDefault="00025E11" w:rsidP="00025E11">
      <w:pPr>
        <w:jc w:val="both"/>
        <w:rPr>
          <w:rFonts w:asciiTheme="minorHAnsi" w:hAnsiTheme="minorHAnsi" w:cstheme="minorHAnsi"/>
          <w:sz w:val="20"/>
          <w:szCs w:val="20"/>
        </w:rPr>
      </w:pPr>
    </w:p>
    <w:p w14:paraId="42CDB2EA" w14:textId="77777777" w:rsidR="00025E11" w:rsidRPr="00025E11" w:rsidRDefault="00025E11" w:rsidP="00025E11">
      <w:pPr>
        <w:jc w:val="both"/>
        <w:rPr>
          <w:rFonts w:asciiTheme="minorHAnsi" w:hAnsiTheme="minorHAnsi" w:cstheme="minorHAnsi"/>
          <w:sz w:val="20"/>
          <w:szCs w:val="20"/>
        </w:rPr>
      </w:pPr>
      <w:r w:rsidRPr="00025E11">
        <w:rPr>
          <w:rFonts w:asciiTheme="minorHAnsi" w:hAnsiTheme="minorHAnsi" w:cstheme="minorHAnsi"/>
          <w:sz w:val="20"/>
          <w:szCs w:val="20"/>
        </w:rPr>
        <w:lastRenderedPageBreak/>
        <w:t xml:space="preserve">Nesta etapa deve ser feita uma análise inicial para definição, com todo o grupo formado, da(s) técnica(s) a empregar na revisão de risco, de acordo com o subsistema definido. </w:t>
      </w:r>
    </w:p>
    <w:p w14:paraId="6855A1E2" w14:textId="77777777" w:rsidR="00025E11" w:rsidRPr="00025E11" w:rsidRDefault="00025E11" w:rsidP="00025E11">
      <w:pPr>
        <w:jc w:val="both"/>
        <w:rPr>
          <w:rFonts w:asciiTheme="minorHAnsi" w:hAnsiTheme="minorHAnsi" w:cstheme="minorHAnsi"/>
          <w:sz w:val="20"/>
          <w:szCs w:val="20"/>
        </w:rPr>
      </w:pPr>
    </w:p>
    <w:p w14:paraId="38304401" w14:textId="77777777" w:rsidR="00025E11" w:rsidRPr="00025E11" w:rsidRDefault="00025E11" w:rsidP="00025E11">
      <w:pPr>
        <w:jc w:val="both"/>
        <w:rPr>
          <w:rFonts w:asciiTheme="minorHAnsi" w:hAnsiTheme="minorHAnsi" w:cstheme="minorHAnsi"/>
          <w:sz w:val="20"/>
          <w:szCs w:val="20"/>
        </w:rPr>
      </w:pPr>
      <w:r w:rsidRPr="00025E11">
        <w:rPr>
          <w:rFonts w:asciiTheme="minorHAnsi" w:hAnsiTheme="minorHAnsi" w:cstheme="minorHAnsi"/>
          <w:sz w:val="20"/>
          <w:szCs w:val="20"/>
        </w:rPr>
        <w:t>As ferramentas indicadas para realização das análises de riscos, são:</w:t>
      </w:r>
    </w:p>
    <w:p w14:paraId="2EAD993B" w14:textId="77777777" w:rsidR="00025E11" w:rsidRPr="00025E11" w:rsidRDefault="00025E11" w:rsidP="00525315">
      <w:pPr>
        <w:pStyle w:val="PargrafodaLista"/>
        <w:numPr>
          <w:ilvl w:val="0"/>
          <w:numId w:val="9"/>
        </w:numPr>
        <w:jc w:val="both"/>
        <w:rPr>
          <w:rFonts w:asciiTheme="minorHAnsi" w:hAnsiTheme="minorHAnsi" w:cstheme="minorHAnsi"/>
          <w:sz w:val="20"/>
          <w:szCs w:val="20"/>
        </w:rPr>
      </w:pPr>
      <w:proofErr w:type="spellStart"/>
      <w:r w:rsidRPr="00025E11">
        <w:rPr>
          <w:rFonts w:asciiTheme="minorHAnsi" w:hAnsiTheme="minorHAnsi" w:cstheme="minorHAnsi"/>
          <w:sz w:val="20"/>
          <w:szCs w:val="20"/>
        </w:rPr>
        <w:t>What-if</w:t>
      </w:r>
      <w:proofErr w:type="spellEnd"/>
    </w:p>
    <w:p w14:paraId="54DC2F1E" w14:textId="77777777" w:rsidR="00025E11" w:rsidRPr="00025E11" w:rsidRDefault="00025E11" w:rsidP="00525315">
      <w:pPr>
        <w:pStyle w:val="PargrafodaLista"/>
        <w:numPr>
          <w:ilvl w:val="0"/>
          <w:numId w:val="9"/>
        </w:numPr>
        <w:jc w:val="both"/>
        <w:rPr>
          <w:rFonts w:asciiTheme="minorHAnsi" w:hAnsiTheme="minorHAnsi" w:cstheme="minorHAnsi"/>
          <w:sz w:val="20"/>
          <w:szCs w:val="20"/>
        </w:rPr>
      </w:pPr>
      <w:r w:rsidRPr="00025E11">
        <w:rPr>
          <w:rFonts w:asciiTheme="minorHAnsi" w:hAnsiTheme="minorHAnsi" w:cstheme="minorHAnsi"/>
          <w:sz w:val="20"/>
          <w:szCs w:val="20"/>
        </w:rPr>
        <w:t>Análise Preliminar de Risco - APR</w:t>
      </w:r>
    </w:p>
    <w:p w14:paraId="1E088511" w14:textId="77777777" w:rsidR="00025E11" w:rsidRPr="00025E11" w:rsidRDefault="00025E11" w:rsidP="00525315">
      <w:pPr>
        <w:pStyle w:val="PargrafodaLista"/>
        <w:numPr>
          <w:ilvl w:val="0"/>
          <w:numId w:val="9"/>
        </w:numPr>
        <w:jc w:val="both"/>
        <w:rPr>
          <w:rFonts w:asciiTheme="minorHAnsi" w:hAnsiTheme="minorHAnsi" w:cstheme="minorHAnsi"/>
          <w:sz w:val="20"/>
          <w:szCs w:val="20"/>
        </w:rPr>
      </w:pPr>
      <w:r w:rsidRPr="00025E11">
        <w:rPr>
          <w:rFonts w:asciiTheme="minorHAnsi" w:hAnsiTheme="minorHAnsi" w:cstheme="minorHAnsi"/>
          <w:sz w:val="20"/>
          <w:szCs w:val="20"/>
        </w:rPr>
        <w:t>FMEA</w:t>
      </w:r>
    </w:p>
    <w:p w14:paraId="47E5979F" w14:textId="77777777" w:rsidR="00025E11" w:rsidRPr="00025E11" w:rsidRDefault="00025E11" w:rsidP="00525315">
      <w:pPr>
        <w:pStyle w:val="PargrafodaLista"/>
        <w:numPr>
          <w:ilvl w:val="0"/>
          <w:numId w:val="9"/>
        </w:numPr>
        <w:jc w:val="both"/>
        <w:rPr>
          <w:rFonts w:asciiTheme="minorHAnsi" w:hAnsiTheme="minorHAnsi" w:cstheme="minorHAnsi"/>
          <w:sz w:val="20"/>
          <w:szCs w:val="20"/>
        </w:rPr>
      </w:pPr>
      <w:r w:rsidRPr="00025E11">
        <w:rPr>
          <w:rFonts w:asciiTheme="minorHAnsi" w:hAnsiTheme="minorHAnsi" w:cstheme="minorHAnsi"/>
          <w:sz w:val="20"/>
          <w:szCs w:val="20"/>
        </w:rPr>
        <w:t>Hazop</w:t>
      </w:r>
    </w:p>
    <w:p w14:paraId="4DF67C50" w14:textId="77777777" w:rsidR="00025E11" w:rsidRPr="00025E11" w:rsidRDefault="00025E11" w:rsidP="00525315">
      <w:pPr>
        <w:pStyle w:val="PargrafodaLista"/>
        <w:numPr>
          <w:ilvl w:val="0"/>
          <w:numId w:val="9"/>
        </w:numPr>
        <w:jc w:val="both"/>
        <w:rPr>
          <w:rFonts w:asciiTheme="minorHAnsi" w:hAnsiTheme="minorHAnsi" w:cstheme="minorHAnsi"/>
          <w:sz w:val="20"/>
          <w:szCs w:val="20"/>
        </w:rPr>
      </w:pPr>
      <w:r w:rsidRPr="00025E11">
        <w:rPr>
          <w:rFonts w:asciiTheme="minorHAnsi" w:hAnsiTheme="minorHAnsi" w:cstheme="minorHAnsi"/>
          <w:sz w:val="20"/>
          <w:szCs w:val="20"/>
        </w:rPr>
        <w:t>Árvore de Falhas</w:t>
      </w:r>
    </w:p>
    <w:p w14:paraId="040BE2D5" w14:textId="77777777" w:rsidR="00025E11" w:rsidRPr="00025E11" w:rsidRDefault="00025E11" w:rsidP="00525315">
      <w:pPr>
        <w:pStyle w:val="PargrafodaLista"/>
        <w:numPr>
          <w:ilvl w:val="0"/>
          <w:numId w:val="9"/>
        </w:numPr>
        <w:jc w:val="both"/>
        <w:rPr>
          <w:rFonts w:asciiTheme="minorHAnsi" w:hAnsiTheme="minorHAnsi" w:cstheme="minorHAnsi"/>
          <w:sz w:val="20"/>
          <w:szCs w:val="20"/>
        </w:rPr>
      </w:pPr>
      <w:r w:rsidRPr="00025E11">
        <w:rPr>
          <w:rFonts w:asciiTheme="minorHAnsi" w:hAnsiTheme="minorHAnsi" w:cstheme="minorHAnsi"/>
          <w:sz w:val="20"/>
          <w:szCs w:val="20"/>
        </w:rPr>
        <w:t>Árvore de Causa e Efeito</w:t>
      </w:r>
    </w:p>
    <w:p w14:paraId="5709A9B8" w14:textId="77777777" w:rsidR="00025E11" w:rsidRDefault="00025E11" w:rsidP="00525315">
      <w:pPr>
        <w:pStyle w:val="PargrafodaLista"/>
        <w:numPr>
          <w:ilvl w:val="0"/>
          <w:numId w:val="9"/>
        </w:numPr>
        <w:jc w:val="both"/>
        <w:rPr>
          <w:rFonts w:asciiTheme="minorHAnsi" w:hAnsiTheme="minorHAnsi" w:cstheme="minorHAnsi"/>
          <w:sz w:val="20"/>
          <w:szCs w:val="20"/>
        </w:rPr>
      </w:pPr>
      <w:r w:rsidRPr="00025E11">
        <w:rPr>
          <w:rFonts w:asciiTheme="minorHAnsi" w:hAnsiTheme="minorHAnsi" w:cstheme="minorHAnsi"/>
          <w:sz w:val="20"/>
          <w:szCs w:val="20"/>
        </w:rPr>
        <w:t>Checklist</w:t>
      </w:r>
    </w:p>
    <w:p w14:paraId="28C0D55B" w14:textId="77777777" w:rsidR="00025E11" w:rsidRPr="00025E11" w:rsidRDefault="00025E11" w:rsidP="00025E11">
      <w:pPr>
        <w:jc w:val="both"/>
        <w:rPr>
          <w:rFonts w:asciiTheme="minorHAnsi" w:hAnsiTheme="minorHAnsi" w:cstheme="minorHAnsi"/>
          <w:sz w:val="20"/>
          <w:szCs w:val="20"/>
        </w:rPr>
      </w:pPr>
    </w:p>
    <w:p w14:paraId="08C5D1EA" w14:textId="77777777" w:rsidR="00025E11" w:rsidRDefault="00025E11" w:rsidP="00525315">
      <w:pPr>
        <w:pStyle w:val="PargrafodaLista"/>
        <w:numPr>
          <w:ilvl w:val="1"/>
          <w:numId w:val="7"/>
        </w:numPr>
        <w:jc w:val="both"/>
        <w:rPr>
          <w:rFonts w:asciiTheme="minorHAnsi" w:hAnsiTheme="minorHAnsi" w:cstheme="minorHAnsi"/>
          <w:sz w:val="20"/>
          <w:szCs w:val="20"/>
        </w:rPr>
      </w:pPr>
      <w:r>
        <w:rPr>
          <w:rFonts w:asciiTheme="minorHAnsi" w:hAnsiTheme="minorHAnsi" w:cstheme="minorHAnsi"/>
          <w:sz w:val="20"/>
          <w:szCs w:val="20"/>
        </w:rPr>
        <w:t>INFORMAÇÕES DE SEGURANÇA DE PROCESSOS (ISP)</w:t>
      </w:r>
    </w:p>
    <w:p w14:paraId="2812A6EC" w14:textId="77777777" w:rsidR="00025E11" w:rsidRPr="00025E11" w:rsidRDefault="00025E11" w:rsidP="00025E11">
      <w:pPr>
        <w:ind w:left="360"/>
        <w:jc w:val="both"/>
        <w:rPr>
          <w:rFonts w:asciiTheme="minorHAnsi" w:hAnsiTheme="minorHAnsi" w:cstheme="minorHAnsi"/>
          <w:sz w:val="20"/>
          <w:szCs w:val="20"/>
        </w:rPr>
      </w:pPr>
      <w:r w:rsidRPr="00025E11">
        <w:rPr>
          <w:rFonts w:asciiTheme="minorHAnsi" w:hAnsiTheme="minorHAnsi" w:cstheme="minorHAnsi"/>
          <w:sz w:val="20"/>
          <w:szCs w:val="20"/>
        </w:rPr>
        <w:t xml:space="preserve">A ferramenta de análise de risco a ser utilizada para análise é suportada pela documentação disponível que </w:t>
      </w:r>
      <w:proofErr w:type="spellStart"/>
      <w:r w:rsidRPr="00025E11">
        <w:rPr>
          <w:rFonts w:asciiTheme="minorHAnsi" w:hAnsiTheme="minorHAnsi" w:cstheme="minorHAnsi"/>
          <w:sz w:val="20"/>
          <w:szCs w:val="20"/>
        </w:rPr>
        <w:t>contem</w:t>
      </w:r>
      <w:proofErr w:type="spellEnd"/>
      <w:r w:rsidRPr="00025E11">
        <w:rPr>
          <w:rFonts w:asciiTheme="minorHAnsi" w:hAnsiTheme="minorHAnsi" w:cstheme="minorHAnsi"/>
          <w:sz w:val="20"/>
          <w:szCs w:val="20"/>
        </w:rPr>
        <w:t xml:space="preserve"> as Informações de Segurança de Processo. Abaixo segue exemplos de informações de segurança de processo que devem estar contidas nas documentações de acordo com a análise de risco a ser executada.</w:t>
      </w:r>
    </w:p>
    <w:p w14:paraId="6E9A65F3" w14:textId="77777777" w:rsidR="00025E11" w:rsidRPr="00025E11" w:rsidRDefault="00025E11" w:rsidP="00226E2A">
      <w:pPr>
        <w:jc w:val="both"/>
        <w:rPr>
          <w:rFonts w:asciiTheme="minorHAnsi" w:hAnsiTheme="minorHAnsi" w:cstheme="minorHAnsi"/>
          <w:sz w:val="20"/>
          <w:szCs w:val="20"/>
        </w:rPr>
      </w:pPr>
    </w:p>
    <w:p w14:paraId="344620A7" w14:textId="77777777" w:rsidR="00025E11" w:rsidRPr="00025E11" w:rsidRDefault="00025E11" w:rsidP="00025E11">
      <w:pPr>
        <w:ind w:left="360"/>
        <w:jc w:val="both"/>
        <w:rPr>
          <w:rFonts w:asciiTheme="minorHAnsi" w:hAnsiTheme="minorHAnsi" w:cstheme="minorHAnsi"/>
          <w:sz w:val="20"/>
          <w:szCs w:val="20"/>
        </w:rPr>
      </w:pPr>
      <w:r w:rsidRPr="00025E11">
        <w:rPr>
          <w:rFonts w:asciiTheme="minorHAnsi" w:hAnsiTheme="minorHAnsi" w:cstheme="minorHAnsi"/>
          <w:sz w:val="20"/>
          <w:szCs w:val="20"/>
        </w:rPr>
        <w:t>a)</w:t>
      </w:r>
      <w:r w:rsidRPr="00025E11">
        <w:rPr>
          <w:rFonts w:asciiTheme="minorHAnsi" w:hAnsiTheme="minorHAnsi" w:cstheme="minorHAnsi"/>
          <w:sz w:val="20"/>
          <w:szCs w:val="20"/>
        </w:rPr>
        <w:tab/>
        <w:t>Informações sobre riscos de materiais (normalmente, muitas dessas se encontra</w:t>
      </w:r>
      <w:r w:rsidR="00D01961">
        <w:rPr>
          <w:rFonts w:asciiTheme="minorHAnsi" w:hAnsiTheme="minorHAnsi" w:cstheme="minorHAnsi"/>
          <w:sz w:val="20"/>
          <w:szCs w:val="20"/>
        </w:rPr>
        <w:t>m nas fichas de segurança)</w:t>
      </w:r>
      <w:r w:rsidRPr="00025E11">
        <w:rPr>
          <w:rFonts w:asciiTheme="minorHAnsi" w:hAnsiTheme="minorHAnsi" w:cstheme="minorHAnsi"/>
          <w:sz w:val="20"/>
          <w:szCs w:val="20"/>
        </w:rPr>
        <w:t>:</w:t>
      </w:r>
    </w:p>
    <w:p w14:paraId="015F6670" w14:textId="77777777" w:rsidR="00025E11" w:rsidRPr="00025E11" w:rsidRDefault="00025E11" w:rsidP="00525315">
      <w:pPr>
        <w:pStyle w:val="PargrafodaLista"/>
        <w:numPr>
          <w:ilvl w:val="0"/>
          <w:numId w:val="10"/>
        </w:numPr>
        <w:jc w:val="both"/>
        <w:rPr>
          <w:rFonts w:asciiTheme="minorHAnsi" w:hAnsiTheme="minorHAnsi" w:cstheme="minorHAnsi"/>
          <w:sz w:val="20"/>
          <w:szCs w:val="20"/>
        </w:rPr>
      </w:pPr>
      <w:r w:rsidRPr="00025E11">
        <w:rPr>
          <w:rFonts w:asciiTheme="minorHAnsi" w:hAnsiTheme="minorHAnsi" w:cstheme="minorHAnsi"/>
          <w:sz w:val="20"/>
          <w:szCs w:val="20"/>
        </w:rPr>
        <w:t>Pontos de ebulição e congelamento;</w:t>
      </w:r>
    </w:p>
    <w:p w14:paraId="43E979E7" w14:textId="77777777" w:rsidR="00025E11" w:rsidRPr="00025E11" w:rsidRDefault="00025E11" w:rsidP="00525315">
      <w:pPr>
        <w:pStyle w:val="PargrafodaLista"/>
        <w:numPr>
          <w:ilvl w:val="0"/>
          <w:numId w:val="10"/>
        </w:numPr>
        <w:jc w:val="both"/>
        <w:rPr>
          <w:rFonts w:asciiTheme="minorHAnsi" w:hAnsiTheme="minorHAnsi" w:cstheme="minorHAnsi"/>
          <w:sz w:val="20"/>
          <w:szCs w:val="20"/>
        </w:rPr>
      </w:pPr>
      <w:r w:rsidRPr="00025E11">
        <w:rPr>
          <w:rFonts w:asciiTheme="minorHAnsi" w:hAnsiTheme="minorHAnsi" w:cstheme="minorHAnsi"/>
          <w:sz w:val="20"/>
          <w:szCs w:val="20"/>
        </w:rPr>
        <w:t xml:space="preserve">Pontos de fulgor e limites de </w:t>
      </w:r>
      <w:proofErr w:type="spellStart"/>
      <w:r w:rsidRPr="00025E11">
        <w:rPr>
          <w:rFonts w:asciiTheme="minorHAnsi" w:hAnsiTheme="minorHAnsi" w:cstheme="minorHAnsi"/>
          <w:sz w:val="20"/>
          <w:szCs w:val="20"/>
        </w:rPr>
        <w:t>flamabilidade</w:t>
      </w:r>
      <w:proofErr w:type="spellEnd"/>
      <w:r w:rsidRPr="00025E11">
        <w:rPr>
          <w:rFonts w:asciiTheme="minorHAnsi" w:hAnsiTheme="minorHAnsi" w:cstheme="minorHAnsi"/>
          <w:sz w:val="20"/>
          <w:szCs w:val="20"/>
        </w:rPr>
        <w:t>;</w:t>
      </w:r>
    </w:p>
    <w:p w14:paraId="6EF67AFE" w14:textId="77777777" w:rsidR="00025E11" w:rsidRPr="00025E11" w:rsidRDefault="00025E11" w:rsidP="00525315">
      <w:pPr>
        <w:pStyle w:val="PargrafodaLista"/>
        <w:numPr>
          <w:ilvl w:val="0"/>
          <w:numId w:val="10"/>
        </w:numPr>
        <w:jc w:val="both"/>
        <w:rPr>
          <w:rFonts w:asciiTheme="minorHAnsi" w:hAnsiTheme="minorHAnsi" w:cstheme="minorHAnsi"/>
          <w:sz w:val="20"/>
          <w:szCs w:val="20"/>
        </w:rPr>
      </w:pPr>
      <w:r w:rsidRPr="00025E11">
        <w:rPr>
          <w:rFonts w:asciiTheme="minorHAnsi" w:hAnsiTheme="minorHAnsi" w:cstheme="minorHAnsi"/>
          <w:sz w:val="20"/>
          <w:szCs w:val="20"/>
        </w:rPr>
        <w:t>Pressões de vapor;</w:t>
      </w:r>
    </w:p>
    <w:p w14:paraId="00D9530B" w14:textId="77777777" w:rsidR="00025E11" w:rsidRPr="00025E11" w:rsidRDefault="00025E11" w:rsidP="00525315">
      <w:pPr>
        <w:pStyle w:val="PargrafodaLista"/>
        <w:numPr>
          <w:ilvl w:val="0"/>
          <w:numId w:val="10"/>
        </w:numPr>
        <w:jc w:val="both"/>
        <w:rPr>
          <w:rFonts w:asciiTheme="minorHAnsi" w:hAnsiTheme="minorHAnsi" w:cstheme="minorHAnsi"/>
          <w:sz w:val="20"/>
          <w:szCs w:val="20"/>
        </w:rPr>
      </w:pPr>
      <w:r w:rsidRPr="00025E11">
        <w:rPr>
          <w:rFonts w:asciiTheme="minorHAnsi" w:hAnsiTheme="minorHAnsi" w:cstheme="minorHAnsi"/>
          <w:sz w:val="20"/>
          <w:szCs w:val="20"/>
        </w:rPr>
        <w:t>Energias e temperaturas de ignição mínimas;</w:t>
      </w:r>
    </w:p>
    <w:p w14:paraId="2C538EB6" w14:textId="77777777" w:rsidR="00025E11" w:rsidRPr="00025E11" w:rsidRDefault="00025E11" w:rsidP="00525315">
      <w:pPr>
        <w:pStyle w:val="PargrafodaLista"/>
        <w:numPr>
          <w:ilvl w:val="0"/>
          <w:numId w:val="10"/>
        </w:numPr>
        <w:jc w:val="both"/>
        <w:rPr>
          <w:rFonts w:asciiTheme="minorHAnsi" w:hAnsiTheme="minorHAnsi" w:cstheme="minorHAnsi"/>
          <w:sz w:val="20"/>
          <w:szCs w:val="20"/>
        </w:rPr>
      </w:pPr>
      <w:r w:rsidRPr="00025E11">
        <w:rPr>
          <w:rFonts w:asciiTheme="minorHAnsi" w:hAnsiTheme="minorHAnsi" w:cstheme="minorHAnsi"/>
          <w:sz w:val="20"/>
          <w:szCs w:val="20"/>
        </w:rPr>
        <w:t>Dados de corrosividade relativos aos materiais de construção;</w:t>
      </w:r>
    </w:p>
    <w:p w14:paraId="1C969B10" w14:textId="77777777" w:rsidR="00025E11" w:rsidRPr="00025E11" w:rsidRDefault="00025E11" w:rsidP="00525315">
      <w:pPr>
        <w:pStyle w:val="PargrafodaLista"/>
        <w:numPr>
          <w:ilvl w:val="0"/>
          <w:numId w:val="10"/>
        </w:numPr>
        <w:jc w:val="both"/>
        <w:rPr>
          <w:rFonts w:asciiTheme="minorHAnsi" w:hAnsiTheme="minorHAnsi" w:cstheme="minorHAnsi"/>
          <w:sz w:val="20"/>
          <w:szCs w:val="20"/>
        </w:rPr>
      </w:pPr>
      <w:r w:rsidRPr="00025E11">
        <w:rPr>
          <w:rFonts w:asciiTheme="minorHAnsi" w:hAnsiTheme="minorHAnsi" w:cstheme="minorHAnsi"/>
          <w:sz w:val="20"/>
          <w:szCs w:val="20"/>
        </w:rPr>
        <w:t>Dados de toxicidade, aguda e crônica, oral, inalação, ocular, cutânea, limites de exposição permissíveis, normas de planejamento de respostas a emergências (NPRE);</w:t>
      </w:r>
    </w:p>
    <w:p w14:paraId="58C7639B" w14:textId="77777777" w:rsidR="00025E11" w:rsidRPr="00025E11" w:rsidRDefault="00025E11" w:rsidP="00525315">
      <w:pPr>
        <w:pStyle w:val="PargrafodaLista"/>
        <w:numPr>
          <w:ilvl w:val="0"/>
          <w:numId w:val="10"/>
        </w:numPr>
        <w:jc w:val="both"/>
        <w:rPr>
          <w:rFonts w:asciiTheme="minorHAnsi" w:hAnsiTheme="minorHAnsi" w:cstheme="minorHAnsi"/>
          <w:sz w:val="20"/>
          <w:szCs w:val="20"/>
        </w:rPr>
      </w:pPr>
      <w:r w:rsidRPr="00025E11">
        <w:rPr>
          <w:rFonts w:asciiTheme="minorHAnsi" w:hAnsiTheme="minorHAnsi" w:cstheme="minorHAnsi"/>
          <w:sz w:val="20"/>
          <w:szCs w:val="20"/>
        </w:rPr>
        <w:t>Efeitos de misturas acidentais com outros materiais que podem estar no processo.</w:t>
      </w:r>
    </w:p>
    <w:p w14:paraId="744508A2" w14:textId="77777777" w:rsidR="00025E11" w:rsidRPr="00025E11" w:rsidRDefault="00025E11" w:rsidP="00025E11">
      <w:pPr>
        <w:ind w:left="360"/>
        <w:jc w:val="both"/>
        <w:rPr>
          <w:rFonts w:asciiTheme="minorHAnsi" w:hAnsiTheme="minorHAnsi" w:cstheme="minorHAnsi"/>
          <w:sz w:val="20"/>
          <w:szCs w:val="20"/>
        </w:rPr>
      </w:pPr>
    </w:p>
    <w:p w14:paraId="176936C6" w14:textId="77777777" w:rsidR="00025E11" w:rsidRPr="00025E11" w:rsidRDefault="00025E11" w:rsidP="00025E11">
      <w:pPr>
        <w:ind w:left="360"/>
        <w:jc w:val="both"/>
        <w:rPr>
          <w:rFonts w:asciiTheme="minorHAnsi" w:hAnsiTheme="minorHAnsi" w:cstheme="minorHAnsi"/>
          <w:sz w:val="20"/>
          <w:szCs w:val="20"/>
        </w:rPr>
      </w:pPr>
      <w:r w:rsidRPr="00025E11">
        <w:rPr>
          <w:rFonts w:asciiTheme="minorHAnsi" w:hAnsiTheme="minorHAnsi" w:cstheme="minorHAnsi"/>
          <w:sz w:val="20"/>
          <w:szCs w:val="20"/>
        </w:rPr>
        <w:t>b)</w:t>
      </w:r>
      <w:r w:rsidRPr="00025E11">
        <w:rPr>
          <w:rFonts w:asciiTheme="minorHAnsi" w:hAnsiTheme="minorHAnsi" w:cstheme="minorHAnsi"/>
          <w:sz w:val="20"/>
          <w:szCs w:val="20"/>
        </w:rPr>
        <w:tab/>
        <w:t>Informações do processo:</w:t>
      </w:r>
    </w:p>
    <w:p w14:paraId="3A671096" w14:textId="77777777" w:rsidR="00025E11" w:rsidRPr="00025E11" w:rsidRDefault="00025E11" w:rsidP="00525315">
      <w:pPr>
        <w:pStyle w:val="PargrafodaLista"/>
        <w:numPr>
          <w:ilvl w:val="0"/>
          <w:numId w:val="11"/>
        </w:numPr>
        <w:jc w:val="both"/>
        <w:rPr>
          <w:rFonts w:asciiTheme="minorHAnsi" w:hAnsiTheme="minorHAnsi" w:cstheme="minorHAnsi"/>
          <w:sz w:val="20"/>
          <w:szCs w:val="20"/>
        </w:rPr>
      </w:pPr>
      <w:r w:rsidRPr="00025E11">
        <w:rPr>
          <w:rFonts w:asciiTheme="minorHAnsi" w:hAnsiTheme="minorHAnsi" w:cstheme="minorHAnsi"/>
          <w:sz w:val="20"/>
          <w:szCs w:val="20"/>
        </w:rPr>
        <w:t>Fluxogramas em bloco;</w:t>
      </w:r>
    </w:p>
    <w:p w14:paraId="1EF42F59" w14:textId="77777777" w:rsidR="00025E11" w:rsidRPr="00025E11" w:rsidRDefault="00025E11" w:rsidP="00525315">
      <w:pPr>
        <w:pStyle w:val="PargrafodaLista"/>
        <w:numPr>
          <w:ilvl w:val="0"/>
          <w:numId w:val="11"/>
        </w:numPr>
        <w:jc w:val="both"/>
        <w:rPr>
          <w:rFonts w:asciiTheme="minorHAnsi" w:hAnsiTheme="minorHAnsi" w:cstheme="minorHAnsi"/>
          <w:sz w:val="20"/>
          <w:szCs w:val="20"/>
        </w:rPr>
      </w:pPr>
      <w:r w:rsidRPr="00025E11">
        <w:rPr>
          <w:rFonts w:asciiTheme="minorHAnsi" w:hAnsiTheme="minorHAnsi" w:cstheme="minorHAnsi"/>
          <w:sz w:val="20"/>
          <w:szCs w:val="20"/>
        </w:rPr>
        <w:t xml:space="preserve">Descrição clara da química, incluindo as </w:t>
      </w:r>
      <w:proofErr w:type="spellStart"/>
      <w:r w:rsidRPr="00025E11">
        <w:rPr>
          <w:rFonts w:asciiTheme="minorHAnsi" w:hAnsiTheme="minorHAnsi" w:cstheme="minorHAnsi"/>
          <w:sz w:val="20"/>
          <w:szCs w:val="20"/>
        </w:rPr>
        <w:t>conseqüências</w:t>
      </w:r>
      <w:proofErr w:type="spellEnd"/>
      <w:r w:rsidRPr="00025E11">
        <w:rPr>
          <w:rFonts w:asciiTheme="minorHAnsi" w:hAnsiTheme="minorHAnsi" w:cstheme="minorHAnsi"/>
          <w:sz w:val="20"/>
          <w:szCs w:val="20"/>
        </w:rPr>
        <w:t xml:space="preserve"> de operar fora dos limites previstos;</w:t>
      </w:r>
    </w:p>
    <w:p w14:paraId="18C92F8B" w14:textId="77777777" w:rsidR="00025E11" w:rsidRPr="00025E11" w:rsidRDefault="00025E11" w:rsidP="00525315">
      <w:pPr>
        <w:pStyle w:val="PargrafodaLista"/>
        <w:numPr>
          <w:ilvl w:val="0"/>
          <w:numId w:val="11"/>
        </w:numPr>
        <w:jc w:val="both"/>
        <w:rPr>
          <w:rFonts w:asciiTheme="minorHAnsi" w:hAnsiTheme="minorHAnsi" w:cstheme="minorHAnsi"/>
          <w:sz w:val="20"/>
          <w:szCs w:val="20"/>
        </w:rPr>
      </w:pPr>
      <w:r w:rsidRPr="00025E11">
        <w:rPr>
          <w:rFonts w:asciiTheme="minorHAnsi" w:hAnsiTheme="minorHAnsi" w:cstheme="minorHAnsi"/>
          <w:sz w:val="20"/>
          <w:szCs w:val="20"/>
        </w:rPr>
        <w:t>Inventários máximos previstos;</w:t>
      </w:r>
    </w:p>
    <w:p w14:paraId="7931A289" w14:textId="77777777" w:rsidR="00025E11" w:rsidRPr="00025E11" w:rsidRDefault="00025E11" w:rsidP="00525315">
      <w:pPr>
        <w:pStyle w:val="PargrafodaLista"/>
        <w:numPr>
          <w:ilvl w:val="0"/>
          <w:numId w:val="11"/>
        </w:numPr>
        <w:jc w:val="both"/>
        <w:rPr>
          <w:rFonts w:asciiTheme="minorHAnsi" w:hAnsiTheme="minorHAnsi" w:cstheme="minorHAnsi"/>
          <w:sz w:val="20"/>
          <w:szCs w:val="20"/>
        </w:rPr>
      </w:pPr>
      <w:r w:rsidRPr="00025E11">
        <w:rPr>
          <w:rFonts w:asciiTheme="minorHAnsi" w:hAnsiTheme="minorHAnsi" w:cstheme="minorHAnsi"/>
          <w:sz w:val="20"/>
          <w:szCs w:val="20"/>
        </w:rPr>
        <w:t>Variações operacionais padrão;</w:t>
      </w:r>
    </w:p>
    <w:p w14:paraId="00356712" w14:textId="77777777" w:rsidR="00025E11" w:rsidRPr="00025E11" w:rsidRDefault="00025E11" w:rsidP="00525315">
      <w:pPr>
        <w:pStyle w:val="PargrafodaLista"/>
        <w:numPr>
          <w:ilvl w:val="0"/>
          <w:numId w:val="11"/>
        </w:numPr>
        <w:jc w:val="both"/>
        <w:rPr>
          <w:rFonts w:asciiTheme="minorHAnsi" w:hAnsiTheme="minorHAnsi" w:cstheme="minorHAnsi"/>
          <w:sz w:val="20"/>
          <w:szCs w:val="20"/>
        </w:rPr>
      </w:pPr>
      <w:r w:rsidRPr="00025E11">
        <w:rPr>
          <w:rFonts w:asciiTheme="minorHAnsi" w:hAnsiTheme="minorHAnsi" w:cstheme="minorHAnsi"/>
          <w:sz w:val="20"/>
          <w:szCs w:val="20"/>
        </w:rPr>
        <w:t>Procedimentos e/ou instruções operacionais e/ou folhas de lotes e listas de verificação;</w:t>
      </w:r>
    </w:p>
    <w:p w14:paraId="1BBFD66A" w14:textId="77777777" w:rsidR="00025E11" w:rsidRPr="00025E11" w:rsidRDefault="00025E11" w:rsidP="00525315">
      <w:pPr>
        <w:pStyle w:val="PargrafodaLista"/>
        <w:numPr>
          <w:ilvl w:val="0"/>
          <w:numId w:val="11"/>
        </w:numPr>
        <w:jc w:val="both"/>
        <w:rPr>
          <w:rFonts w:asciiTheme="minorHAnsi" w:hAnsiTheme="minorHAnsi" w:cstheme="minorHAnsi"/>
          <w:sz w:val="20"/>
          <w:szCs w:val="20"/>
        </w:rPr>
      </w:pPr>
      <w:r w:rsidRPr="00025E11">
        <w:rPr>
          <w:rFonts w:asciiTheme="minorHAnsi" w:hAnsiTheme="minorHAnsi" w:cstheme="minorHAnsi"/>
          <w:sz w:val="20"/>
          <w:szCs w:val="20"/>
        </w:rPr>
        <w:t>Experiência específica de membros da equipe;</w:t>
      </w:r>
    </w:p>
    <w:p w14:paraId="29914ED1" w14:textId="77777777" w:rsidR="00025E11" w:rsidRPr="00025E11" w:rsidRDefault="00025E11" w:rsidP="00525315">
      <w:pPr>
        <w:pStyle w:val="PargrafodaLista"/>
        <w:numPr>
          <w:ilvl w:val="0"/>
          <w:numId w:val="11"/>
        </w:numPr>
        <w:jc w:val="both"/>
        <w:rPr>
          <w:rFonts w:asciiTheme="minorHAnsi" w:hAnsiTheme="minorHAnsi" w:cstheme="minorHAnsi"/>
          <w:sz w:val="20"/>
          <w:szCs w:val="20"/>
        </w:rPr>
      </w:pPr>
      <w:r w:rsidRPr="00025E11">
        <w:rPr>
          <w:rFonts w:asciiTheme="minorHAnsi" w:hAnsiTheme="minorHAnsi" w:cstheme="minorHAnsi"/>
          <w:sz w:val="20"/>
          <w:szCs w:val="20"/>
        </w:rPr>
        <w:t>Mudanças ocorridas no processo e no projeto.</w:t>
      </w:r>
    </w:p>
    <w:p w14:paraId="46897387" w14:textId="77777777" w:rsidR="00025E11" w:rsidRPr="00025E11" w:rsidRDefault="00025E11" w:rsidP="00025E11">
      <w:pPr>
        <w:ind w:left="360"/>
        <w:jc w:val="both"/>
        <w:rPr>
          <w:rFonts w:asciiTheme="minorHAnsi" w:hAnsiTheme="minorHAnsi" w:cstheme="minorHAnsi"/>
          <w:sz w:val="20"/>
          <w:szCs w:val="20"/>
        </w:rPr>
      </w:pPr>
    </w:p>
    <w:p w14:paraId="2221E673" w14:textId="77777777" w:rsidR="00025E11" w:rsidRPr="00025E11" w:rsidRDefault="00025E11" w:rsidP="00025E11">
      <w:pPr>
        <w:ind w:left="360"/>
        <w:jc w:val="both"/>
        <w:rPr>
          <w:rFonts w:asciiTheme="minorHAnsi" w:hAnsiTheme="minorHAnsi" w:cstheme="minorHAnsi"/>
          <w:sz w:val="20"/>
          <w:szCs w:val="20"/>
        </w:rPr>
      </w:pPr>
      <w:r w:rsidRPr="00025E11">
        <w:rPr>
          <w:rFonts w:asciiTheme="minorHAnsi" w:hAnsiTheme="minorHAnsi" w:cstheme="minorHAnsi"/>
          <w:sz w:val="20"/>
          <w:szCs w:val="20"/>
        </w:rPr>
        <w:t>c)</w:t>
      </w:r>
      <w:r w:rsidRPr="00025E11">
        <w:rPr>
          <w:rFonts w:asciiTheme="minorHAnsi" w:hAnsiTheme="minorHAnsi" w:cstheme="minorHAnsi"/>
          <w:sz w:val="20"/>
          <w:szCs w:val="20"/>
        </w:rPr>
        <w:tab/>
        <w:t>Informações do projeto de eq</w:t>
      </w:r>
      <w:r w:rsidR="00D01961">
        <w:rPr>
          <w:rFonts w:asciiTheme="minorHAnsi" w:hAnsiTheme="minorHAnsi" w:cstheme="minorHAnsi"/>
          <w:sz w:val="20"/>
          <w:szCs w:val="20"/>
        </w:rPr>
        <w:t>uipamentos</w:t>
      </w:r>
      <w:r w:rsidRPr="00025E11">
        <w:rPr>
          <w:rFonts w:asciiTheme="minorHAnsi" w:hAnsiTheme="minorHAnsi" w:cstheme="minorHAnsi"/>
          <w:sz w:val="20"/>
          <w:szCs w:val="20"/>
        </w:rPr>
        <w:t>:</w:t>
      </w:r>
    </w:p>
    <w:p w14:paraId="09928C8B" w14:textId="77777777" w:rsidR="00025E11" w:rsidRPr="005F3DE5" w:rsidRDefault="00025E11" w:rsidP="00525315">
      <w:pPr>
        <w:pStyle w:val="PargrafodaLista"/>
        <w:numPr>
          <w:ilvl w:val="0"/>
          <w:numId w:val="12"/>
        </w:numPr>
        <w:jc w:val="both"/>
        <w:rPr>
          <w:rFonts w:asciiTheme="minorHAnsi" w:hAnsiTheme="minorHAnsi" w:cstheme="minorHAnsi"/>
          <w:sz w:val="20"/>
          <w:szCs w:val="20"/>
        </w:rPr>
      </w:pPr>
      <w:r w:rsidRPr="005F3DE5">
        <w:rPr>
          <w:rFonts w:asciiTheme="minorHAnsi" w:hAnsiTheme="minorHAnsi" w:cstheme="minorHAnsi"/>
          <w:sz w:val="20"/>
          <w:szCs w:val="20"/>
        </w:rPr>
        <w:t>Fluxogramas, incluindo balanços de material e energia;</w:t>
      </w:r>
    </w:p>
    <w:p w14:paraId="56265DE7" w14:textId="77777777" w:rsidR="00025E11" w:rsidRPr="005F3DE5" w:rsidRDefault="00025E11" w:rsidP="00525315">
      <w:pPr>
        <w:pStyle w:val="PargrafodaLista"/>
        <w:numPr>
          <w:ilvl w:val="0"/>
          <w:numId w:val="12"/>
        </w:numPr>
        <w:jc w:val="both"/>
        <w:rPr>
          <w:rFonts w:asciiTheme="minorHAnsi" w:hAnsiTheme="minorHAnsi" w:cstheme="minorHAnsi"/>
          <w:sz w:val="20"/>
          <w:szCs w:val="20"/>
        </w:rPr>
      </w:pPr>
      <w:r w:rsidRPr="005F3DE5">
        <w:rPr>
          <w:rFonts w:asciiTheme="minorHAnsi" w:hAnsiTheme="minorHAnsi" w:cstheme="minorHAnsi"/>
          <w:sz w:val="20"/>
          <w:szCs w:val="20"/>
        </w:rPr>
        <w:t>Disposição de equipamentos e desenhos de arquitetura;</w:t>
      </w:r>
    </w:p>
    <w:p w14:paraId="18ED439B" w14:textId="77777777" w:rsidR="00025E11" w:rsidRPr="005F3DE5" w:rsidRDefault="00025E11" w:rsidP="00525315">
      <w:pPr>
        <w:pStyle w:val="PargrafodaLista"/>
        <w:numPr>
          <w:ilvl w:val="0"/>
          <w:numId w:val="12"/>
        </w:numPr>
        <w:jc w:val="both"/>
        <w:rPr>
          <w:rFonts w:asciiTheme="minorHAnsi" w:hAnsiTheme="minorHAnsi" w:cstheme="minorHAnsi"/>
          <w:sz w:val="20"/>
          <w:szCs w:val="20"/>
        </w:rPr>
      </w:pPr>
      <w:r w:rsidRPr="005F3DE5">
        <w:rPr>
          <w:rFonts w:asciiTheme="minorHAnsi" w:hAnsiTheme="minorHAnsi" w:cstheme="minorHAnsi"/>
          <w:sz w:val="20"/>
          <w:szCs w:val="20"/>
        </w:rPr>
        <w:t>Base, cálculo e especificações de equipamentos;</w:t>
      </w:r>
    </w:p>
    <w:p w14:paraId="61475F3B" w14:textId="77777777" w:rsidR="00025E11" w:rsidRPr="005F3DE5" w:rsidRDefault="00025E11" w:rsidP="00525315">
      <w:pPr>
        <w:pStyle w:val="PargrafodaLista"/>
        <w:numPr>
          <w:ilvl w:val="0"/>
          <w:numId w:val="12"/>
        </w:numPr>
        <w:jc w:val="both"/>
        <w:rPr>
          <w:rFonts w:asciiTheme="minorHAnsi" w:hAnsiTheme="minorHAnsi" w:cstheme="minorHAnsi"/>
          <w:sz w:val="20"/>
          <w:szCs w:val="20"/>
        </w:rPr>
      </w:pPr>
      <w:r w:rsidRPr="005F3DE5">
        <w:rPr>
          <w:rFonts w:asciiTheme="minorHAnsi" w:hAnsiTheme="minorHAnsi" w:cstheme="minorHAnsi"/>
          <w:sz w:val="20"/>
          <w:szCs w:val="20"/>
        </w:rPr>
        <w:t>Dimensões de vasos;</w:t>
      </w:r>
    </w:p>
    <w:p w14:paraId="0A1D570B" w14:textId="77777777" w:rsidR="00025E11" w:rsidRPr="005F3DE5" w:rsidRDefault="00025E11" w:rsidP="00525315">
      <w:pPr>
        <w:pStyle w:val="PargrafodaLista"/>
        <w:numPr>
          <w:ilvl w:val="0"/>
          <w:numId w:val="12"/>
        </w:numPr>
        <w:jc w:val="both"/>
        <w:rPr>
          <w:rFonts w:asciiTheme="minorHAnsi" w:hAnsiTheme="minorHAnsi" w:cstheme="minorHAnsi"/>
          <w:sz w:val="20"/>
          <w:szCs w:val="20"/>
        </w:rPr>
      </w:pPr>
      <w:r w:rsidRPr="005F3DE5">
        <w:rPr>
          <w:rFonts w:asciiTheme="minorHAnsi" w:hAnsiTheme="minorHAnsi" w:cstheme="minorHAnsi"/>
          <w:sz w:val="20"/>
          <w:szCs w:val="20"/>
        </w:rPr>
        <w:t>Materiais de construção;</w:t>
      </w:r>
    </w:p>
    <w:p w14:paraId="22A0F719" w14:textId="77777777" w:rsidR="00025E11" w:rsidRPr="005F3DE5" w:rsidRDefault="00025E11" w:rsidP="00525315">
      <w:pPr>
        <w:pStyle w:val="PargrafodaLista"/>
        <w:numPr>
          <w:ilvl w:val="0"/>
          <w:numId w:val="12"/>
        </w:numPr>
        <w:jc w:val="both"/>
        <w:rPr>
          <w:rFonts w:asciiTheme="minorHAnsi" w:hAnsiTheme="minorHAnsi" w:cstheme="minorHAnsi"/>
          <w:sz w:val="20"/>
          <w:szCs w:val="20"/>
        </w:rPr>
      </w:pPr>
      <w:r w:rsidRPr="005F3DE5">
        <w:rPr>
          <w:rFonts w:asciiTheme="minorHAnsi" w:hAnsiTheme="minorHAnsi" w:cstheme="minorHAnsi"/>
          <w:sz w:val="20"/>
          <w:szCs w:val="20"/>
        </w:rPr>
        <w:t>Base de projeto e cálculos de sistemas de descarga de pressão;</w:t>
      </w:r>
    </w:p>
    <w:p w14:paraId="1434331B" w14:textId="77777777" w:rsidR="00025E11" w:rsidRPr="005F3DE5" w:rsidRDefault="00025E11" w:rsidP="00525315">
      <w:pPr>
        <w:pStyle w:val="PargrafodaLista"/>
        <w:numPr>
          <w:ilvl w:val="0"/>
          <w:numId w:val="12"/>
        </w:numPr>
        <w:jc w:val="both"/>
        <w:rPr>
          <w:rFonts w:asciiTheme="minorHAnsi" w:hAnsiTheme="minorHAnsi" w:cstheme="minorHAnsi"/>
          <w:sz w:val="20"/>
          <w:szCs w:val="20"/>
        </w:rPr>
      </w:pPr>
      <w:r w:rsidRPr="005F3DE5">
        <w:rPr>
          <w:rFonts w:asciiTheme="minorHAnsi" w:hAnsiTheme="minorHAnsi" w:cstheme="minorHAnsi"/>
          <w:sz w:val="20"/>
          <w:szCs w:val="20"/>
        </w:rPr>
        <w:t>Diagramas de tubulações e instrumentação (</w:t>
      </w:r>
      <w:proofErr w:type="spellStart"/>
      <w:r w:rsidRPr="005F3DE5">
        <w:rPr>
          <w:rFonts w:asciiTheme="minorHAnsi" w:hAnsiTheme="minorHAnsi" w:cstheme="minorHAnsi"/>
          <w:sz w:val="20"/>
          <w:szCs w:val="20"/>
        </w:rPr>
        <w:t>P&amp;IDs</w:t>
      </w:r>
      <w:proofErr w:type="spellEnd"/>
      <w:r w:rsidRPr="005F3DE5">
        <w:rPr>
          <w:rFonts w:asciiTheme="minorHAnsi" w:hAnsiTheme="minorHAnsi" w:cstheme="minorHAnsi"/>
          <w:sz w:val="20"/>
          <w:szCs w:val="20"/>
        </w:rPr>
        <w:t>);</w:t>
      </w:r>
    </w:p>
    <w:p w14:paraId="31994F0D" w14:textId="77777777" w:rsidR="00025E11" w:rsidRPr="005F3DE5" w:rsidRDefault="00025E11" w:rsidP="00525315">
      <w:pPr>
        <w:pStyle w:val="PargrafodaLista"/>
        <w:numPr>
          <w:ilvl w:val="0"/>
          <w:numId w:val="12"/>
        </w:numPr>
        <w:jc w:val="both"/>
        <w:rPr>
          <w:rFonts w:asciiTheme="minorHAnsi" w:hAnsiTheme="minorHAnsi" w:cstheme="minorHAnsi"/>
          <w:sz w:val="20"/>
          <w:szCs w:val="20"/>
        </w:rPr>
      </w:pPr>
      <w:r w:rsidRPr="005F3DE5">
        <w:rPr>
          <w:rFonts w:asciiTheme="minorHAnsi" w:hAnsiTheme="minorHAnsi" w:cstheme="minorHAnsi"/>
          <w:sz w:val="20"/>
          <w:szCs w:val="20"/>
        </w:rPr>
        <w:t>Códigos e padrões de tubulações;</w:t>
      </w:r>
    </w:p>
    <w:p w14:paraId="617A810F" w14:textId="77777777" w:rsidR="00025E11" w:rsidRPr="00226E2A" w:rsidRDefault="00025E11" w:rsidP="00525315">
      <w:pPr>
        <w:pStyle w:val="PargrafodaLista"/>
        <w:numPr>
          <w:ilvl w:val="0"/>
          <w:numId w:val="12"/>
        </w:numPr>
        <w:jc w:val="both"/>
        <w:rPr>
          <w:rFonts w:asciiTheme="minorHAnsi" w:hAnsiTheme="minorHAnsi" w:cstheme="minorHAnsi"/>
          <w:sz w:val="20"/>
          <w:szCs w:val="20"/>
        </w:rPr>
      </w:pPr>
      <w:r w:rsidRPr="005F3DE5">
        <w:rPr>
          <w:rFonts w:asciiTheme="minorHAnsi" w:hAnsiTheme="minorHAnsi" w:cstheme="minorHAnsi"/>
          <w:sz w:val="20"/>
          <w:szCs w:val="20"/>
        </w:rPr>
        <w:t>Desenhos do fornecedor e manuais técnicos/ catálogos.</w:t>
      </w:r>
    </w:p>
    <w:p w14:paraId="33B60666" w14:textId="77777777" w:rsidR="00025E11" w:rsidRPr="00025E11" w:rsidRDefault="00025E11" w:rsidP="00025E11">
      <w:pPr>
        <w:ind w:left="360"/>
        <w:jc w:val="both"/>
        <w:rPr>
          <w:rFonts w:asciiTheme="minorHAnsi" w:hAnsiTheme="minorHAnsi" w:cstheme="minorHAnsi"/>
          <w:sz w:val="20"/>
          <w:szCs w:val="20"/>
        </w:rPr>
      </w:pPr>
      <w:r w:rsidRPr="00025E11">
        <w:rPr>
          <w:rFonts w:asciiTheme="minorHAnsi" w:hAnsiTheme="minorHAnsi" w:cstheme="minorHAnsi"/>
          <w:sz w:val="20"/>
          <w:szCs w:val="20"/>
        </w:rPr>
        <w:t>d)</w:t>
      </w:r>
      <w:r w:rsidRPr="00025E11">
        <w:rPr>
          <w:rFonts w:asciiTheme="minorHAnsi" w:hAnsiTheme="minorHAnsi" w:cstheme="minorHAnsi"/>
          <w:sz w:val="20"/>
          <w:szCs w:val="20"/>
        </w:rPr>
        <w:tab/>
        <w:t>Informações da operação, tais como:</w:t>
      </w:r>
    </w:p>
    <w:p w14:paraId="69204ABF" w14:textId="77777777" w:rsidR="00025E11" w:rsidRPr="005F3DE5" w:rsidRDefault="00025E11" w:rsidP="00525315">
      <w:pPr>
        <w:pStyle w:val="PargrafodaLista"/>
        <w:numPr>
          <w:ilvl w:val="0"/>
          <w:numId w:val="13"/>
        </w:numPr>
        <w:jc w:val="both"/>
        <w:rPr>
          <w:rFonts w:asciiTheme="minorHAnsi" w:hAnsiTheme="minorHAnsi" w:cstheme="minorHAnsi"/>
          <w:sz w:val="20"/>
          <w:szCs w:val="20"/>
        </w:rPr>
      </w:pPr>
      <w:r w:rsidRPr="005F3DE5">
        <w:rPr>
          <w:rFonts w:asciiTheme="minorHAnsi" w:hAnsiTheme="minorHAnsi" w:cstheme="minorHAnsi"/>
          <w:sz w:val="20"/>
          <w:szCs w:val="20"/>
        </w:rPr>
        <w:lastRenderedPageBreak/>
        <w:t>Informações das análises de incidentes e acidentes anteriores no sistema ou em sistemas similares, da própria unidade ou comunicado por outras unidades/ domínio público;</w:t>
      </w:r>
    </w:p>
    <w:p w14:paraId="16E07D79" w14:textId="77777777" w:rsidR="00025E11" w:rsidRPr="005F3DE5" w:rsidRDefault="00025E11" w:rsidP="00525315">
      <w:pPr>
        <w:pStyle w:val="PargrafodaLista"/>
        <w:numPr>
          <w:ilvl w:val="0"/>
          <w:numId w:val="13"/>
        </w:numPr>
        <w:jc w:val="both"/>
        <w:rPr>
          <w:rFonts w:asciiTheme="minorHAnsi" w:hAnsiTheme="minorHAnsi" w:cstheme="minorHAnsi"/>
          <w:sz w:val="20"/>
          <w:szCs w:val="20"/>
        </w:rPr>
      </w:pPr>
      <w:r w:rsidRPr="005F3DE5">
        <w:rPr>
          <w:rFonts w:asciiTheme="minorHAnsi" w:hAnsiTheme="minorHAnsi" w:cstheme="minorHAnsi"/>
          <w:sz w:val="20"/>
          <w:szCs w:val="20"/>
        </w:rPr>
        <w:t>Último relatório de Análises de Riscos da unidade;</w:t>
      </w:r>
    </w:p>
    <w:p w14:paraId="3D3A36A4" w14:textId="77777777" w:rsidR="00025E11" w:rsidRPr="005F3DE5" w:rsidRDefault="00025E11" w:rsidP="00525315">
      <w:pPr>
        <w:pStyle w:val="PargrafodaLista"/>
        <w:numPr>
          <w:ilvl w:val="0"/>
          <w:numId w:val="13"/>
        </w:numPr>
        <w:jc w:val="both"/>
        <w:rPr>
          <w:rFonts w:asciiTheme="minorHAnsi" w:hAnsiTheme="minorHAnsi" w:cstheme="minorHAnsi"/>
          <w:sz w:val="20"/>
          <w:szCs w:val="20"/>
        </w:rPr>
      </w:pPr>
      <w:r w:rsidRPr="005F3DE5">
        <w:rPr>
          <w:rFonts w:asciiTheme="minorHAnsi" w:hAnsiTheme="minorHAnsi" w:cstheme="minorHAnsi"/>
          <w:sz w:val="20"/>
          <w:szCs w:val="20"/>
        </w:rPr>
        <w:t>Histórico de “Off Set” da fábrica;</w:t>
      </w:r>
    </w:p>
    <w:p w14:paraId="7D4F0771" w14:textId="77777777" w:rsidR="00025E11" w:rsidRPr="00025E11" w:rsidRDefault="00025E11" w:rsidP="005F3DE5">
      <w:pPr>
        <w:jc w:val="both"/>
        <w:rPr>
          <w:rFonts w:asciiTheme="minorHAnsi" w:hAnsiTheme="minorHAnsi" w:cstheme="minorHAnsi"/>
          <w:sz w:val="20"/>
          <w:szCs w:val="20"/>
        </w:rPr>
      </w:pPr>
    </w:p>
    <w:p w14:paraId="5BDD8065" w14:textId="77777777" w:rsidR="00025E11" w:rsidRPr="00025E11" w:rsidRDefault="00025E11" w:rsidP="005F3DE5">
      <w:pPr>
        <w:jc w:val="both"/>
        <w:rPr>
          <w:rFonts w:asciiTheme="minorHAnsi" w:hAnsiTheme="minorHAnsi" w:cstheme="minorHAnsi"/>
          <w:sz w:val="20"/>
          <w:szCs w:val="20"/>
        </w:rPr>
      </w:pPr>
      <w:r w:rsidRPr="00025E11">
        <w:rPr>
          <w:rFonts w:asciiTheme="minorHAnsi" w:hAnsiTheme="minorHAnsi" w:cstheme="minorHAnsi"/>
          <w:sz w:val="20"/>
          <w:szCs w:val="20"/>
        </w:rPr>
        <w:t xml:space="preserve">Tabela </w:t>
      </w:r>
      <w:proofErr w:type="gramStart"/>
      <w:r w:rsidRPr="00025E11">
        <w:rPr>
          <w:rFonts w:asciiTheme="minorHAnsi" w:hAnsiTheme="minorHAnsi" w:cstheme="minorHAnsi"/>
          <w:sz w:val="20"/>
          <w:szCs w:val="20"/>
        </w:rPr>
        <w:t>0</w:t>
      </w:r>
      <w:r w:rsidR="005F3DE5">
        <w:rPr>
          <w:rFonts w:asciiTheme="minorHAnsi" w:hAnsiTheme="minorHAnsi" w:cstheme="minorHAnsi"/>
          <w:sz w:val="20"/>
          <w:szCs w:val="20"/>
        </w:rPr>
        <w:t xml:space="preserve">2 </w:t>
      </w:r>
      <w:r w:rsidRPr="00025E11">
        <w:rPr>
          <w:rFonts w:asciiTheme="minorHAnsi" w:hAnsiTheme="minorHAnsi" w:cstheme="minorHAnsi"/>
          <w:sz w:val="20"/>
          <w:szCs w:val="20"/>
        </w:rPr>
        <w:t xml:space="preserve"> –</w:t>
      </w:r>
      <w:proofErr w:type="gramEnd"/>
      <w:r w:rsidRPr="00025E11">
        <w:rPr>
          <w:rFonts w:asciiTheme="minorHAnsi" w:hAnsiTheme="minorHAnsi" w:cstheme="minorHAnsi"/>
          <w:sz w:val="20"/>
          <w:szCs w:val="20"/>
        </w:rPr>
        <w:t xml:space="preserve"> Documentos necessários por Ferramenta</w:t>
      </w:r>
      <w:r w:rsidR="005F3DE5">
        <w:rPr>
          <w:rFonts w:asciiTheme="minorHAnsi" w:hAnsiTheme="minorHAnsi" w:cstheme="minorHAnsi"/>
          <w:sz w:val="20"/>
          <w:szCs w:val="20"/>
        </w:rPr>
        <w:t xml:space="preserve"> de Análise de Risco de Processo</w:t>
      </w:r>
    </w:p>
    <w:tbl>
      <w:tblPr>
        <w:tblW w:w="0" w:type="auto"/>
        <w:tblLayout w:type="fixed"/>
        <w:tblCellMar>
          <w:left w:w="70" w:type="dxa"/>
          <w:right w:w="70" w:type="dxa"/>
        </w:tblCellMar>
        <w:tblLook w:val="04A0" w:firstRow="1" w:lastRow="0" w:firstColumn="1" w:lastColumn="0" w:noHBand="0" w:noVBand="1"/>
      </w:tblPr>
      <w:tblGrid>
        <w:gridCol w:w="7115"/>
        <w:gridCol w:w="387"/>
        <w:gridCol w:w="431"/>
        <w:gridCol w:w="343"/>
        <w:gridCol w:w="387"/>
        <w:gridCol w:w="546"/>
        <w:gridCol w:w="228"/>
        <w:gridCol w:w="387"/>
        <w:gridCol w:w="387"/>
      </w:tblGrid>
      <w:tr w:rsidR="005F3DE5" w:rsidRPr="005F3DE5" w14:paraId="4F6750E8" w14:textId="77777777" w:rsidTr="007F5A32">
        <w:trPr>
          <w:cantSplit/>
          <w:trHeight w:val="1217"/>
        </w:trPr>
        <w:tc>
          <w:tcPr>
            <w:tcW w:w="7115" w:type="dxa"/>
            <w:tcBorders>
              <w:top w:val="single" w:sz="4" w:space="0" w:color="auto"/>
              <w:left w:val="single" w:sz="4" w:space="0" w:color="auto"/>
              <w:bottom w:val="single" w:sz="4" w:space="0" w:color="auto"/>
              <w:right w:val="single" w:sz="4" w:space="0" w:color="auto"/>
              <w:tl2br w:val="single" w:sz="4" w:space="0" w:color="auto"/>
            </w:tcBorders>
            <w:shd w:val="clear" w:color="000000" w:fill="FFFFFF"/>
            <w:vAlign w:val="center"/>
          </w:tcPr>
          <w:p w14:paraId="5B9396C1" w14:textId="77777777" w:rsidR="005F3DE5" w:rsidRPr="005F3DE5" w:rsidRDefault="005F3DE5" w:rsidP="006A6123">
            <w:pPr>
              <w:rPr>
                <w:rFonts w:asciiTheme="majorHAnsi" w:hAnsiTheme="majorHAnsi" w:cs="Calibri"/>
                <w:b/>
                <w:bCs/>
                <w:color w:val="000000"/>
                <w:sz w:val="20"/>
                <w:szCs w:val="20"/>
              </w:rPr>
            </w:pPr>
            <w:r w:rsidRPr="005F3DE5">
              <w:rPr>
                <w:rFonts w:asciiTheme="majorHAnsi" w:hAnsiTheme="majorHAnsi" w:cs="Calibri"/>
                <w:b/>
                <w:bCs/>
                <w:color w:val="000000"/>
                <w:sz w:val="20"/>
                <w:szCs w:val="20"/>
              </w:rPr>
              <w:t xml:space="preserve">                                                            </w:t>
            </w:r>
            <w:r>
              <w:rPr>
                <w:rFonts w:asciiTheme="majorHAnsi" w:hAnsiTheme="majorHAnsi" w:cs="Calibri"/>
                <w:b/>
                <w:bCs/>
                <w:color w:val="000000"/>
                <w:sz w:val="20"/>
                <w:szCs w:val="20"/>
              </w:rPr>
              <w:t xml:space="preserve">                                 </w:t>
            </w:r>
            <w:r w:rsidRPr="005F3DE5">
              <w:rPr>
                <w:rFonts w:asciiTheme="majorHAnsi" w:hAnsiTheme="majorHAnsi" w:cs="Calibri"/>
                <w:b/>
                <w:bCs/>
                <w:color w:val="000000"/>
                <w:sz w:val="20"/>
                <w:szCs w:val="20"/>
              </w:rPr>
              <w:t xml:space="preserve">   Ferramentas de Análise </w:t>
            </w:r>
          </w:p>
          <w:p w14:paraId="480B51D0" w14:textId="77777777" w:rsidR="005F3DE5" w:rsidRPr="005F3DE5" w:rsidRDefault="005F3DE5" w:rsidP="006A6123">
            <w:pPr>
              <w:rPr>
                <w:rFonts w:asciiTheme="majorHAnsi" w:hAnsiTheme="majorHAnsi" w:cs="Calibri"/>
                <w:b/>
                <w:bCs/>
                <w:color w:val="000000"/>
                <w:sz w:val="20"/>
                <w:szCs w:val="20"/>
              </w:rPr>
            </w:pPr>
            <w:r w:rsidRPr="005F3DE5">
              <w:rPr>
                <w:rFonts w:asciiTheme="majorHAnsi" w:hAnsiTheme="majorHAnsi" w:cs="Calibri"/>
                <w:b/>
                <w:bCs/>
                <w:color w:val="000000"/>
                <w:sz w:val="20"/>
                <w:szCs w:val="20"/>
              </w:rPr>
              <w:t xml:space="preserve">                                               </w:t>
            </w:r>
            <w:r>
              <w:rPr>
                <w:rFonts w:asciiTheme="majorHAnsi" w:hAnsiTheme="majorHAnsi" w:cs="Calibri"/>
                <w:b/>
                <w:bCs/>
                <w:color w:val="000000"/>
                <w:sz w:val="20"/>
                <w:szCs w:val="20"/>
              </w:rPr>
              <w:t xml:space="preserve">                                  </w:t>
            </w:r>
            <w:r w:rsidRPr="005F3DE5">
              <w:rPr>
                <w:rFonts w:asciiTheme="majorHAnsi" w:hAnsiTheme="majorHAnsi" w:cs="Calibri"/>
                <w:b/>
                <w:bCs/>
                <w:color w:val="000000"/>
                <w:sz w:val="20"/>
                <w:szCs w:val="20"/>
              </w:rPr>
              <w:t xml:space="preserve">           </w:t>
            </w:r>
            <w:r>
              <w:rPr>
                <w:rFonts w:asciiTheme="majorHAnsi" w:hAnsiTheme="majorHAnsi" w:cs="Calibri"/>
                <w:b/>
                <w:bCs/>
                <w:color w:val="000000"/>
                <w:sz w:val="20"/>
                <w:szCs w:val="20"/>
              </w:rPr>
              <w:t xml:space="preserve">     </w:t>
            </w:r>
            <w:r w:rsidRPr="005F3DE5">
              <w:rPr>
                <w:rFonts w:asciiTheme="majorHAnsi" w:hAnsiTheme="majorHAnsi" w:cs="Calibri"/>
                <w:b/>
                <w:bCs/>
                <w:color w:val="000000"/>
                <w:sz w:val="20"/>
                <w:szCs w:val="20"/>
              </w:rPr>
              <w:t xml:space="preserve">   de Risco </w:t>
            </w:r>
            <w:r>
              <w:rPr>
                <w:rFonts w:asciiTheme="majorHAnsi" w:hAnsiTheme="majorHAnsi" w:cs="Calibri"/>
                <w:b/>
                <w:bCs/>
                <w:color w:val="000000"/>
                <w:sz w:val="20"/>
                <w:szCs w:val="20"/>
              </w:rPr>
              <w:t>de Processo</w:t>
            </w:r>
          </w:p>
          <w:p w14:paraId="754E8162" w14:textId="77777777" w:rsidR="005F3DE5" w:rsidRPr="005F3DE5" w:rsidRDefault="005F3DE5" w:rsidP="006A6123">
            <w:pPr>
              <w:rPr>
                <w:rFonts w:asciiTheme="majorHAnsi" w:hAnsiTheme="majorHAnsi" w:cs="Calibri"/>
                <w:b/>
                <w:bCs/>
                <w:color w:val="000000"/>
                <w:sz w:val="20"/>
                <w:szCs w:val="20"/>
              </w:rPr>
            </w:pPr>
            <w:r w:rsidRPr="005F3DE5">
              <w:rPr>
                <w:rFonts w:asciiTheme="majorHAnsi" w:hAnsiTheme="majorHAnsi" w:cs="Calibri"/>
                <w:b/>
                <w:bCs/>
                <w:color w:val="000000"/>
                <w:sz w:val="20"/>
                <w:szCs w:val="20"/>
              </w:rPr>
              <w:t xml:space="preserve">      Documentos necessários</w:t>
            </w:r>
          </w:p>
          <w:p w14:paraId="5FC69139" w14:textId="77777777" w:rsidR="005F3DE5" w:rsidRPr="005F3DE5" w:rsidRDefault="005F3DE5" w:rsidP="006A6123">
            <w:pPr>
              <w:rPr>
                <w:rFonts w:asciiTheme="majorHAnsi" w:hAnsiTheme="majorHAnsi" w:cs="Calibri"/>
                <w:b/>
                <w:bCs/>
                <w:color w:val="000000"/>
                <w:sz w:val="20"/>
                <w:szCs w:val="20"/>
              </w:rPr>
            </w:pPr>
            <w:r>
              <w:rPr>
                <w:rFonts w:asciiTheme="majorHAnsi" w:hAnsiTheme="majorHAnsi" w:cs="Calibri"/>
                <w:b/>
                <w:bCs/>
                <w:color w:val="000000"/>
                <w:sz w:val="20"/>
                <w:szCs w:val="20"/>
              </w:rPr>
              <w:t xml:space="preserve">        </w:t>
            </w:r>
            <w:r w:rsidRPr="005F3DE5">
              <w:rPr>
                <w:rFonts w:asciiTheme="majorHAnsi" w:hAnsiTheme="majorHAnsi" w:cs="Calibri"/>
                <w:b/>
                <w:bCs/>
                <w:color w:val="000000"/>
                <w:sz w:val="20"/>
                <w:szCs w:val="20"/>
              </w:rPr>
              <w:t xml:space="preserve">      por Ferramenta</w:t>
            </w:r>
          </w:p>
        </w:tc>
        <w:tc>
          <w:tcPr>
            <w:tcW w:w="387" w:type="dxa"/>
            <w:tcBorders>
              <w:top w:val="single" w:sz="4" w:space="0" w:color="auto"/>
              <w:left w:val="single" w:sz="4" w:space="0" w:color="auto"/>
              <w:bottom w:val="nil"/>
              <w:right w:val="single" w:sz="4" w:space="0" w:color="auto"/>
            </w:tcBorders>
            <w:shd w:val="clear" w:color="000000" w:fill="FFFFFF"/>
            <w:textDirection w:val="btLr"/>
            <w:vAlign w:val="center"/>
            <w:hideMark/>
          </w:tcPr>
          <w:p w14:paraId="5FBE2507" w14:textId="77777777" w:rsidR="005F3DE5" w:rsidRPr="005F3DE5" w:rsidRDefault="005F3DE5" w:rsidP="006A6123">
            <w:pPr>
              <w:jc w:val="center"/>
              <w:rPr>
                <w:rFonts w:asciiTheme="majorHAnsi" w:hAnsiTheme="majorHAnsi" w:cs="Calibri"/>
                <w:b/>
                <w:bCs/>
                <w:color w:val="000000"/>
                <w:sz w:val="20"/>
                <w:szCs w:val="20"/>
              </w:rPr>
            </w:pPr>
            <w:proofErr w:type="spellStart"/>
            <w:r w:rsidRPr="005F3DE5">
              <w:rPr>
                <w:rFonts w:asciiTheme="majorHAnsi" w:hAnsiTheme="majorHAnsi" w:cs="Calibri"/>
                <w:b/>
                <w:bCs/>
                <w:color w:val="000000"/>
                <w:sz w:val="20"/>
                <w:szCs w:val="20"/>
              </w:rPr>
              <w:t>What-if</w:t>
            </w:r>
            <w:proofErr w:type="spellEnd"/>
          </w:p>
        </w:tc>
        <w:tc>
          <w:tcPr>
            <w:tcW w:w="431" w:type="dxa"/>
            <w:tcBorders>
              <w:top w:val="single" w:sz="4" w:space="0" w:color="auto"/>
              <w:left w:val="nil"/>
              <w:bottom w:val="nil"/>
              <w:right w:val="single" w:sz="4" w:space="0" w:color="auto"/>
            </w:tcBorders>
            <w:shd w:val="clear" w:color="000000" w:fill="FFFFFF"/>
            <w:textDirection w:val="btLr"/>
            <w:vAlign w:val="center"/>
            <w:hideMark/>
          </w:tcPr>
          <w:p w14:paraId="1C9F57E9"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Análise Preliminar de Risco - APR</w:t>
            </w:r>
          </w:p>
        </w:tc>
        <w:tc>
          <w:tcPr>
            <w:tcW w:w="343" w:type="dxa"/>
            <w:tcBorders>
              <w:top w:val="single" w:sz="4" w:space="0" w:color="auto"/>
              <w:left w:val="nil"/>
              <w:bottom w:val="nil"/>
              <w:right w:val="single" w:sz="4" w:space="0" w:color="auto"/>
            </w:tcBorders>
            <w:shd w:val="clear" w:color="000000" w:fill="FFFFFF"/>
            <w:textDirection w:val="btLr"/>
            <w:vAlign w:val="center"/>
            <w:hideMark/>
          </w:tcPr>
          <w:p w14:paraId="27FC3B5F"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FMEA</w:t>
            </w:r>
          </w:p>
        </w:tc>
        <w:tc>
          <w:tcPr>
            <w:tcW w:w="387" w:type="dxa"/>
            <w:tcBorders>
              <w:top w:val="single" w:sz="4" w:space="0" w:color="auto"/>
              <w:left w:val="nil"/>
              <w:bottom w:val="nil"/>
              <w:right w:val="single" w:sz="4" w:space="0" w:color="auto"/>
            </w:tcBorders>
            <w:shd w:val="clear" w:color="000000" w:fill="FFFFFF"/>
            <w:textDirection w:val="btLr"/>
            <w:vAlign w:val="center"/>
            <w:hideMark/>
          </w:tcPr>
          <w:p w14:paraId="127E680F" w14:textId="77777777" w:rsidR="005F3DE5" w:rsidRPr="005F3DE5" w:rsidRDefault="005F3DE5" w:rsidP="006A6123">
            <w:pPr>
              <w:jc w:val="center"/>
              <w:rPr>
                <w:rFonts w:asciiTheme="majorHAnsi" w:hAnsiTheme="majorHAnsi" w:cs="Calibri"/>
                <w:b/>
                <w:bCs/>
                <w:color w:val="000000"/>
                <w:sz w:val="20"/>
                <w:szCs w:val="20"/>
              </w:rPr>
            </w:pPr>
            <w:proofErr w:type="spellStart"/>
            <w:r w:rsidRPr="005F3DE5">
              <w:rPr>
                <w:rFonts w:asciiTheme="majorHAnsi" w:hAnsiTheme="majorHAnsi" w:cs="Calibri"/>
                <w:b/>
                <w:bCs/>
                <w:color w:val="000000"/>
                <w:sz w:val="20"/>
                <w:szCs w:val="20"/>
              </w:rPr>
              <w:t>Hazop</w:t>
            </w:r>
            <w:proofErr w:type="spellEnd"/>
          </w:p>
        </w:tc>
        <w:tc>
          <w:tcPr>
            <w:tcW w:w="546" w:type="dxa"/>
            <w:tcBorders>
              <w:top w:val="single" w:sz="4" w:space="0" w:color="auto"/>
              <w:left w:val="nil"/>
              <w:bottom w:val="nil"/>
              <w:right w:val="single" w:sz="4" w:space="0" w:color="auto"/>
            </w:tcBorders>
            <w:shd w:val="clear" w:color="000000" w:fill="FFFFFF"/>
            <w:textDirection w:val="btLr"/>
            <w:vAlign w:val="center"/>
            <w:hideMark/>
          </w:tcPr>
          <w:p w14:paraId="166AB1F0"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Árvore de Falhas</w:t>
            </w:r>
          </w:p>
        </w:tc>
        <w:tc>
          <w:tcPr>
            <w:tcW w:w="228" w:type="dxa"/>
            <w:tcBorders>
              <w:top w:val="single" w:sz="4" w:space="0" w:color="auto"/>
              <w:left w:val="nil"/>
              <w:bottom w:val="nil"/>
              <w:right w:val="single" w:sz="4" w:space="0" w:color="auto"/>
            </w:tcBorders>
            <w:shd w:val="clear" w:color="000000" w:fill="FFFFFF"/>
            <w:textDirection w:val="btLr"/>
            <w:vAlign w:val="center"/>
            <w:hideMark/>
          </w:tcPr>
          <w:p w14:paraId="1638F74B"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Árvore de Causa e Efeito</w:t>
            </w:r>
          </w:p>
        </w:tc>
        <w:tc>
          <w:tcPr>
            <w:tcW w:w="387" w:type="dxa"/>
            <w:tcBorders>
              <w:top w:val="single" w:sz="4" w:space="0" w:color="auto"/>
              <w:left w:val="nil"/>
              <w:bottom w:val="nil"/>
              <w:right w:val="single" w:sz="4" w:space="0" w:color="auto"/>
            </w:tcBorders>
            <w:shd w:val="clear" w:color="000000" w:fill="FFFFFF"/>
            <w:textDirection w:val="btLr"/>
            <w:vAlign w:val="center"/>
            <w:hideMark/>
          </w:tcPr>
          <w:p w14:paraId="2273A714"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Checklist</w:t>
            </w:r>
          </w:p>
        </w:tc>
        <w:tc>
          <w:tcPr>
            <w:tcW w:w="387" w:type="dxa"/>
            <w:tcBorders>
              <w:top w:val="single" w:sz="4" w:space="0" w:color="auto"/>
              <w:left w:val="nil"/>
              <w:bottom w:val="nil"/>
              <w:right w:val="single" w:sz="4" w:space="0" w:color="auto"/>
            </w:tcBorders>
            <w:shd w:val="clear" w:color="000000" w:fill="FFFFFF"/>
            <w:textDirection w:val="btLr"/>
            <w:vAlign w:val="center"/>
            <w:hideMark/>
          </w:tcPr>
          <w:p w14:paraId="49DD71E6"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LOPPA</w:t>
            </w:r>
          </w:p>
        </w:tc>
      </w:tr>
      <w:tr w:rsidR="005F3DE5" w:rsidRPr="005F3DE5" w14:paraId="3B804C29"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4997B1A4"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 xml:space="preserve">Descrição da Química do Processo </w:t>
            </w:r>
          </w:p>
        </w:tc>
        <w:tc>
          <w:tcPr>
            <w:tcW w:w="38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86C6DB"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431" w:type="dxa"/>
            <w:tcBorders>
              <w:top w:val="single" w:sz="4" w:space="0" w:color="auto"/>
              <w:left w:val="nil"/>
              <w:bottom w:val="single" w:sz="4" w:space="0" w:color="auto"/>
              <w:right w:val="single" w:sz="4" w:space="0" w:color="auto"/>
            </w:tcBorders>
            <w:shd w:val="clear" w:color="000000" w:fill="FFFFFF"/>
            <w:noWrap/>
            <w:vAlign w:val="center"/>
            <w:hideMark/>
          </w:tcPr>
          <w:p w14:paraId="5C879713"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43" w:type="dxa"/>
            <w:tcBorders>
              <w:top w:val="single" w:sz="4" w:space="0" w:color="auto"/>
              <w:left w:val="nil"/>
              <w:bottom w:val="single" w:sz="4" w:space="0" w:color="auto"/>
              <w:right w:val="single" w:sz="4" w:space="0" w:color="auto"/>
            </w:tcBorders>
            <w:shd w:val="clear" w:color="000000" w:fill="FFFFFF"/>
            <w:noWrap/>
            <w:vAlign w:val="center"/>
            <w:hideMark/>
          </w:tcPr>
          <w:p w14:paraId="58BB93BC"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single" w:sz="4" w:space="0" w:color="auto"/>
              <w:left w:val="nil"/>
              <w:bottom w:val="single" w:sz="4" w:space="0" w:color="auto"/>
              <w:right w:val="single" w:sz="4" w:space="0" w:color="auto"/>
            </w:tcBorders>
            <w:shd w:val="clear" w:color="000000" w:fill="FFFFFF"/>
            <w:noWrap/>
            <w:vAlign w:val="center"/>
            <w:hideMark/>
          </w:tcPr>
          <w:p w14:paraId="2F1F795A"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single" w:sz="4" w:space="0" w:color="auto"/>
              <w:left w:val="nil"/>
              <w:bottom w:val="single" w:sz="4" w:space="0" w:color="auto"/>
              <w:right w:val="single" w:sz="4" w:space="0" w:color="auto"/>
            </w:tcBorders>
            <w:shd w:val="clear" w:color="000000" w:fill="FFFFFF"/>
            <w:noWrap/>
            <w:vAlign w:val="center"/>
            <w:hideMark/>
          </w:tcPr>
          <w:p w14:paraId="657F344E"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228" w:type="dxa"/>
            <w:tcBorders>
              <w:top w:val="single" w:sz="4" w:space="0" w:color="auto"/>
              <w:left w:val="nil"/>
              <w:bottom w:val="single" w:sz="4" w:space="0" w:color="auto"/>
              <w:right w:val="single" w:sz="4" w:space="0" w:color="auto"/>
            </w:tcBorders>
            <w:shd w:val="clear" w:color="000000" w:fill="FFFFFF"/>
            <w:noWrap/>
            <w:vAlign w:val="center"/>
            <w:hideMark/>
          </w:tcPr>
          <w:p w14:paraId="5C068088"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single" w:sz="4" w:space="0" w:color="auto"/>
              <w:left w:val="nil"/>
              <w:bottom w:val="single" w:sz="4" w:space="0" w:color="auto"/>
              <w:right w:val="single" w:sz="4" w:space="0" w:color="auto"/>
            </w:tcBorders>
            <w:shd w:val="clear" w:color="000000" w:fill="FFFFFF"/>
            <w:noWrap/>
            <w:vAlign w:val="center"/>
            <w:hideMark/>
          </w:tcPr>
          <w:p w14:paraId="007DC657"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single" w:sz="4" w:space="0" w:color="auto"/>
              <w:left w:val="nil"/>
              <w:bottom w:val="single" w:sz="4" w:space="0" w:color="auto"/>
              <w:right w:val="single" w:sz="4" w:space="0" w:color="auto"/>
            </w:tcBorders>
            <w:shd w:val="clear" w:color="000000" w:fill="FFFFFF"/>
            <w:noWrap/>
            <w:vAlign w:val="center"/>
            <w:hideMark/>
          </w:tcPr>
          <w:p w14:paraId="742E9E6A"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0528D9B6"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43F68574"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Fluxograma de Processo</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636A94B2"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431" w:type="dxa"/>
            <w:tcBorders>
              <w:top w:val="nil"/>
              <w:left w:val="nil"/>
              <w:bottom w:val="single" w:sz="4" w:space="0" w:color="auto"/>
              <w:right w:val="single" w:sz="4" w:space="0" w:color="auto"/>
            </w:tcBorders>
            <w:shd w:val="clear" w:color="000000" w:fill="FFFFFF"/>
            <w:noWrap/>
            <w:vAlign w:val="center"/>
            <w:hideMark/>
          </w:tcPr>
          <w:p w14:paraId="0AD75D8A"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43" w:type="dxa"/>
            <w:tcBorders>
              <w:top w:val="nil"/>
              <w:left w:val="nil"/>
              <w:bottom w:val="single" w:sz="4" w:space="0" w:color="auto"/>
              <w:right w:val="single" w:sz="4" w:space="0" w:color="auto"/>
            </w:tcBorders>
            <w:shd w:val="clear" w:color="000000" w:fill="FFFFFF"/>
            <w:noWrap/>
            <w:vAlign w:val="center"/>
            <w:hideMark/>
          </w:tcPr>
          <w:p w14:paraId="032C27B1"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4FFB5963"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78A10B9F"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228" w:type="dxa"/>
            <w:tcBorders>
              <w:top w:val="nil"/>
              <w:left w:val="nil"/>
              <w:bottom w:val="single" w:sz="4" w:space="0" w:color="auto"/>
              <w:right w:val="single" w:sz="4" w:space="0" w:color="auto"/>
            </w:tcBorders>
            <w:shd w:val="clear" w:color="000000" w:fill="FFFFFF"/>
            <w:noWrap/>
            <w:vAlign w:val="center"/>
            <w:hideMark/>
          </w:tcPr>
          <w:p w14:paraId="5547CFBE"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3EF984F7"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056EC283"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7B224480"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0B34BE7D"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Fluxograma de Engenharia</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017C6AB3"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431" w:type="dxa"/>
            <w:tcBorders>
              <w:top w:val="nil"/>
              <w:left w:val="nil"/>
              <w:bottom w:val="single" w:sz="4" w:space="0" w:color="auto"/>
              <w:right w:val="single" w:sz="4" w:space="0" w:color="auto"/>
            </w:tcBorders>
            <w:shd w:val="clear" w:color="000000" w:fill="FFFFFF"/>
            <w:noWrap/>
            <w:vAlign w:val="center"/>
            <w:hideMark/>
          </w:tcPr>
          <w:p w14:paraId="1D160BBA"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43" w:type="dxa"/>
            <w:tcBorders>
              <w:top w:val="nil"/>
              <w:left w:val="nil"/>
              <w:bottom w:val="single" w:sz="4" w:space="0" w:color="auto"/>
              <w:right w:val="single" w:sz="4" w:space="0" w:color="auto"/>
            </w:tcBorders>
            <w:shd w:val="clear" w:color="000000" w:fill="FFFFFF"/>
            <w:noWrap/>
            <w:vAlign w:val="center"/>
            <w:hideMark/>
          </w:tcPr>
          <w:p w14:paraId="71CCA8F9"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537B4BF5"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3C1DE306"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228" w:type="dxa"/>
            <w:tcBorders>
              <w:top w:val="nil"/>
              <w:left w:val="nil"/>
              <w:bottom w:val="single" w:sz="4" w:space="0" w:color="auto"/>
              <w:right w:val="single" w:sz="4" w:space="0" w:color="auto"/>
            </w:tcBorders>
            <w:shd w:val="clear" w:color="000000" w:fill="FFFFFF"/>
            <w:noWrap/>
            <w:vAlign w:val="center"/>
            <w:hideMark/>
          </w:tcPr>
          <w:p w14:paraId="619B4208"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1C41197B"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087B3EBB"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79062532"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6CAAE805"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Limitações de Inventário</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7393FC07"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0F388E42"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07B63B3E"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750B7503"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5394FCD5"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228" w:type="dxa"/>
            <w:tcBorders>
              <w:top w:val="nil"/>
              <w:left w:val="nil"/>
              <w:bottom w:val="single" w:sz="4" w:space="0" w:color="auto"/>
              <w:right w:val="single" w:sz="4" w:space="0" w:color="auto"/>
            </w:tcBorders>
            <w:shd w:val="clear" w:color="000000" w:fill="FFFFFF"/>
            <w:noWrap/>
            <w:vAlign w:val="center"/>
            <w:hideMark/>
          </w:tcPr>
          <w:p w14:paraId="15B46441"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4476C22B"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1B03BA13"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024109FB"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7BCDD523"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 xml:space="preserve">Limites de Operação - </w:t>
            </w:r>
            <w:proofErr w:type="spellStart"/>
            <w:r w:rsidRPr="005F3DE5">
              <w:rPr>
                <w:rFonts w:asciiTheme="majorHAnsi" w:hAnsiTheme="majorHAnsi" w:cs="Calibri"/>
                <w:color w:val="000000"/>
                <w:sz w:val="20"/>
                <w:szCs w:val="20"/>
              </w:rPr>
              <w:t>max</w:t>
            </w:r>
            <w:proofErr w:type="spellEnd"/>
            <w:r w:rsidRPr="005F3DE5">
              <w:rPr>
                <w:rFonts w:asciiTheme="majorHAnsi" w:hAnsiTheme="majorHAnsi" w:cs="Calibri"/>
                <w:color w:val="000000"/>
                <w:sz w:val="20"/>
                <w:szCs w:val="20"/>
              </w:rPr>
              <w:t xml:space="preserve"> e </w:t>
            </w:r>
            <w:proofErr w:type="spellStart"/>
            <w:r w:rsidRPr="005F3DE5">
              <w:rPr>
                <w:rFonts w:asciiTheme="majorHAnsi" w:hAnsiTheme="majorHAnsi" w:cs="Calibri"/>
                <w:color w:val="000000"/>
                <w:sz w:val="20"/>
                <w:szCs w:val="20"/>
              </w:rPr>
              <w:t>mín</w:t>
            </w:r>
            <w:proofErr w:type="spellEnd"/>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2276A829"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3D1DFDE4"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42A1FB3B"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5B2FD362"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54CD4558"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228" w:type="dxa"/>
            <w:tcBorders>
              <w:top w:val="nil"/>
              <w:left w:val="nil"/>
              <w:bottom w:val="single" w:sz="4" w:space="0" w:color="auto"/>
              <w:right w:val="single" w:sz="4" w:space="0" w:color="auto"/>
            </w:tcBorders>
            <w:shd w:val="clear" w:color="000000" w:fill="FFFFFF"/>
            <w:noWrap/>
            <w:vAlign w:val="center"/>
            <w:hideMark/>
          </w:tcPr>
          <w:p w14:paraId="61EA2CA4"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6FBF6A17"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1D55DE62"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445AD2B8"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14289463"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 xml:space="preserve">Consequência dos desvios dos Limites </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73D16844"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4399E26D"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019054D4"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19130BB4"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0AB4C532"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228" w:type="dxa"/>
            <w:tcBorders>
              <w:top w:val="nil"/>
              <w:left w:val="nil"/>
              <w:bottom w:val="single" w:sz="4" w:space="0" w:color="auto"/>
              <w:right w:val="single" w:sz="4" w:space="0" w:color="auto"/>
            </w:tcBorders>
            <w:shd w:val="clear" w:color="000000" w:fill="FFFFFF"/>
            <w:noWrap/>
            <w:vAlign w:val="center"/>
            <w:hideMark/>
          </w:tcPr>
          <w:p w14:paraId="53FDD51C"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4BE56F5F"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3BEE69BA"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2C239EDF"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6B52C7FD"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 xml:space="preserve">Níveis de alarme (hierarquia) </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61CF2B5F"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63BFBC18"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4D9FC3BA"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05249CB4"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689C489B"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228" w:type="dxa"/>
            <w:tcBorders>
              <w:top w:val="nil"/>
              <w:left w:val="nil"/>
              <w:bottom w:val="single" w:sz="4" w:space="0" w:color="auto"/>
              <w:right w:val="single" w:sz="4" w:space="0" w:color="auto"/>
            </w:tcBorders>
            <w:shd w:val="clear" w:color="000000" w:fill="FFFFFF"/>
            <w:noWrap/>
            <w:vAlign w:val="center"/>
            <w:hideMark/>
          </w:tcPr>
          <w:p w14:paraId="4E9A4A62"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102476E8"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61F26BEF"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4B9C440B"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6D928BD4" w14:textId="679306E2"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 xml:space="preserve">Propriedades das substâncias/ </w:t>
            </w:r>
            <w:r w:rsidR="00BC6DE6">
              <w:rPr>
                <w:rFonts w:asciiTheme="majorHAnsi" w:hAnsiTheme="majorHAnsi" w:cs="Calibri"/>
                <w:color w:val="000000"/>
                <w:sz w:val="20"/>
                <w:szCs w:val="20"/>
              </w:rPr>
              <w:t>F</w:t>
            </w:r>
            <w:r w:rsidR="00CA38B4">
              <w:rPr>
                <w:rFonts w:asciiTheme="majorHAnsi" w:hAnsiTheme="majorHAnsi" w:cs="Calibri"/>
                <w:color w:val="000000"/>
                <w:sz w:val="20"/>
                <w:szCs w:val="20"/>
              </w:rPr>
              <w:t>DS</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2A0B3469"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0AE6654F"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43C92DEA"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17F335EA"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6868058E"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228" w:type="dxa"/>
            <w:tcBorders>
              <w:top w:val="nil"/>
              <w:left w:val="nil"/>
              <w:bottom w:val="single" w:sz="4" w:space="0" w:color="auto"/>
              <w:right w:val="single" w:sz="4" w:space="0" w:color="auto"/>
            </w:tcBorders>
            <w:shd w:val="clear" w:color="000000" w:fill="FFFFFF"/>
            <w:noWrap/>
            <w:vAlign w:val="center"/>
            <w:hideMark/>
          </w:tcPr>
          <w:p w14:paraId="79AA1796"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0D57D121"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7CFE875F"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6AFBD0E9"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44EB2FA4"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 xml:space="preserve">Variáveis Críticas de Controle </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0D8F71A9"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53081405"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77F4E36C"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08C59DC0"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20417770"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228" w:type="dxa"/>
            <w:tcBorders>
              <w:top w:val="nil"/>
              <w:left w:val="nil"/>
              <w:bottom w:val="single" w:sz="4" w:space="0" w:color="auto"/>
              <w:right w:val="single" w:sz="4" w:space="0" w:color="auto"/>
            </w:tcBorders>
            <w:shd w:val="clear" w:color="000000" w:fill="FFFFFF"/>
            <w:noWrap/>
            <w:vAlign w:val="center"/>
            <w:hideMark/>
          </w:tcPr>
          <w:p w14:paraId="0A8FCF5E"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4A130E28"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5812F989"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48BFC3F3"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598A7A2C"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O que fazer durante emergências operacionais</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307DC9D2"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64B43CFA"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71942BCB"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5C60F6F1"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0EEE607C"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228" w:type="dxa"/>
            <w:tcBorders>
              <w:top w:val="nil"/>
              <w:left w:val="nil"/>
              <w:bottom w:val="single" w:sz="4" w:space="0" w:color="auto"/>
              <w:right w:val="single" w:sz="4" w:space="0" w:color="auto"/>
            </w:tcBorders>
            <w:shd w:val="clear" w:color="000000" w:fill="FFFFFF"/>
            <w:noWrap/>
            <w:vAlign w:val="center"/>
            <w:hideMark/>
          </w:tcPr>
          <w:p w14:paraId="69F81BDC"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6E51A435"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4D156490"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57242F5A"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7FCD20BB"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Diagrama lógico de intertravamento, juntamente com descrição completa</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7B6DB5DE"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3AE7034E"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4B769257"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1ED8E6A1"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02146BDC"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228" w:type="dxa"/>
            <w:tcBorders>
              <w:top w:val="nil"/>
              <w:left w:val="nil"/>
              <w:bottom w:val="single" w:sz="4" w:space="0" w:color="auto"/>
              <w:right w:val="single" w:sz="4" w:space="0" w:color="auto"/>
            </w:tcBorders>
            <w:shd w:val="clear" w:color="000000" w:fill="FFFFFF"/>
            <w:noWrap/>
            <w:vAlign w:val="center"/>
            <w:hideMark/>
          </w:tcPr>
          <w:p w14:paraId="647A8154"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4AC06C61"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530A8F31"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426D6D70"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223986C2"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Folhas de dados de todos os equipamentos da instalação</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13F38C02"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014EDFCE"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49EC825B"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1151B075"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546" w:type="dxa"/>
            <w:tcBorders>
              <w:top w:val="nil"/>
              <w:left w:val="nil"/>
              <w:bottom w:val="single" w:sz="4" w:space="0" w:color="auto"/>
              <w:right w:val="single" w:sz="4" w:space="0" w:color="auto"/>
            </w:tcBorders>
            <w:shd w:val="clear" w:color="000000" w:fill="FFFFFF"/>
            <w:noWrap/>
            <w:vAlign w:val="center"/>
            <w:hideMark/>
          </w:tcPr>
          <w:p w14:paraId="05EB3DD1"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228" w:type="dxa"/>
            <w:tcBorders>
              <w:top w:val="nil"/>
              <w:left w:val="nil"/>
              <w:bottom w:val="single" w:sz="4" w:space="0" w:color="auto"/>
              <w:right w:val="single" w:sz="4" w:space="0" w:color="auto"/>
            </w:tcBorders>
            <w:shd w:val="clear" w:color="000000" w:fill="FFFFFF"/>
            <w:noWrap/>
            <w:vAlign w:val="center"/>
            <w:hideMark/>
          </w:tcPr>
          <w:p w14:paraId="2CAF2F14"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57ADD5ED"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42F4BFC3"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r>
      <w:tr w:rsidR="005F3DE5" w:rsidRPr="005F3DE5" w14:paraId="368C2774"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7B0C341B"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 xml:space="preserve">Dados de projeto de instrumentos, válvulas de controle, </w:t>
            </w:r>
            <w:proofErr w:type="spellStart"/>
            <w:r w:rsidRPr="005F3DE5">
              <w:rPr>
                <w:rFonts w:asciiTheme="majorHAnsi" w:hAnsiTheme="majorHAnsi" w:cs="Calibri"/>
                <w:color w:val="000000"/>
                <w:sz w:val="20"/>
                <w:szCs w:val="20"/>
              </w:rPr>
              <w:t>etc</w:t>
            </w:r>
            <w:proofErr w:type="spellEnd"/>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1E37E885"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61E001C4"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69B0B908"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3BB75946"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03E8A574"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228" w:type="dxa"/>
            <w:tcBorders>
              <w:top w:val="nil"/>
              <w:left w:val="nil"/>
              <w:bottom w:val="single" w:sz="4" w:space="0" w:color="auto"/>
              <w:right w:val="single" w:sz="4" w:space="0" w:color="auto"/>
            </w:tcBorders>
            <w:shd w:val="clear" w:color="000000" w:fill="FFFFFF"/>
            <w:noWrap/>
            <w:vAlign w:val="center"/>
            <w:hideMark/>
          </w:tcPr>
          <w:p w14:paraId="0F201083"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5C261BFF"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3D0CFE7F"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1AF999C8"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39D25466"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Matrizes de causa e efeito</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54FC9CED"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7A1D220F"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4AB0A437"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7598BB1A"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546" w:type="dxa"/>
            <w:tcBorders>
              <w:top w:val="nil"/>
              <w:left w:val="nil"/>
              <w:bottom w:val="single" w:sz="4" w:space="0" w:color="auto"/>
              <w:right w:val="single" w:sz="4" w:space="0" w:color="auto"/>
            </w:tcBorders>
            <w:shd w:val="clear" w:color="000000" w:fill="FFFFFF"/>
            <w:noWrap/>
            <w:vAlign w:val="center"/>
            <w:hideMark/>
          </w:tcPr>
          <w:p w14:paraId="7F4ECE93"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228" w:type="dxa"/>
            <w:tcBorders>
              <w:top w:val="nil"/>
              <w:left w:val="nil"/>
              <w:bottom w:val="single" w:sz="4" w:space="0" w:color="auto"/>
              <w:right w:val="single" w:sz="4" w:space="0" w:color="auto"/>
            </w:tcBorders>
            <w:shd w:val="clear" w:color="000000" w:fill="FFFFFF"/>
            <w:noWrap/>
            <w:vAlign w:val="center"/>
            <w:hideMark/>
          </w:tcPr>
          <w:p w14:paraId="0D57E09B"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7F504FE1"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47156612"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r>
      <w:tr w:rsidR="005F3DE5" w:rsidRPr="005F3DE5" w14:paraId="67AF6BBA"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748D4DF1"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 xml:space="preserve">Dados de projeto e </w:t>
            </w:r>
            <w:proofErr w:type="spellStart"/>
            <w:r w:rsidRPr="005F3DE5">
              <w:rPr>
                <w:rFonts w:asciiTheme="majorHAnsi" w:hAnsiTheme="majorHAnsi" w:cs="Calibri"/>
                <w:color w:val="000000"/>
                <w:sz w:val="20"/>
                <w:szCs w:val="20"/>
              </w:rPr>
              <w:t>setpoints</w:t>
            </w:r>
            <w:proofErr w:type="spellEnd"/>
            <w:r w:rsidRPr="005F3DE5">
              <w:rPr>
                <w:rFonts w:asciiTheme="majorHAnsi" w:hAnsiTheme="majorHAnsi" w:cs="Calibri"/>
                <w:color w:val="000000"/>
                <w:sz w:val="20"/>
                <w:szCs w:val="20"/>
              </w:rPr>
              <w:t xml:space="preserve"> de todas as válvulas de alívio, discos de ruptura, </w:t>
            </w:r>
            <w:proofErr w:type="spellStart"/>
            <w:r w:rsidRPr="005F3DE5">
              <w:rPr>
                <w:rFonts w:asciiTheme="majorHAnsi" w:hAnsiTheme="majorHAnsi" w:cs="Calibri"/>
                <w:color w:val="000000"/>
                <w:sz w:val="20"/>
                <w:szCs w:val="20"/>
              </w:rPr>
              <w:t>etc</w:t>
            </w:r>
            <w:proofErr w:type="spellEnd"/>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6BF410E8"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0D3985F3"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72D483E1"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5DD44F50"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34F3A494"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228" w:type="dxa"/>
            <w:tcBorders>
              <w:top w:val="nil"/>
              <w:left w:val="nil"/>
              <w:bottom w:val="single" w:sz="4" w:space="0" w:color="auto"/>
              <w:right w:val="single" w:sz="4" w:space="0" w:color="auto"/>
            </w:tcBorders>
            <w:shd w:val="clear" w:color="000000" w:fill="FFFFFF"/>
            <w:noWrap/>
            <w:vAlign w:val="center"/>
            <w:hideMark/>
          </w:tcPr>
          <w:p w14:paraId="01FD868E"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761F9F51"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362FED4D"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661D557C"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4FC4A6B8"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Especificações e padrões dos materiais das tubulações</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463CCD1D"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2595BD6F"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7C911460"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64C7AAE6"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5AF4157E"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228" w:type="dxa"/>
            <w:tcBorders>
              <w:top w:val="nil"/>
              <w:left w:val="nil"/>
              <w:bottom w:val="single" w:sz="4" w:space="0" w:color="auto"/>
              <w:right w:val="single" w:sz="4" w:space="0" w:color="auto"/>
            </w:tcBorders>
            <w:shd w:val="clear" w:color="000000" w:fill="FFFFFF"/>
            <w:noWrap/>
            <w:vAlign w:val="center"/>
            <w:hideMark/>
          </w:tcPr>
          <w:p w14:paraId="60E957BE"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72D7ED1C"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60B04A40"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419C5478"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0E6566E4"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Diagrama unificar elétrico</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6329016F"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3728D98A"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352E5149"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4CF1224E"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546" w:type="dxa"/>
            <w:tcBorders>
              <w:top w:val="nil"/>
              <w:left w:val="nil"/>
              <w:bottom w:val="single" w:sz="4" w:space="0" w:color="auto"/>
              <w:right w:val="single" w:sz="4" w:space="0" w:color="auto"/>
            </w:tcBorders>
            <w:shd w:val="clear" w:color="000000" w:fill="FFFFFF"/>
            <w:noWrap/>
            <w:vAlign w:val="center"/>
            <w:hideMark/>
          </w:tcPr>
          <w:p w14:paraId="59BDDA6F"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228" w:type="dxa"/>
            <w:tcBorders>
              <w:top w:val="nil"/>
              <w:left w:val="nil"/>
              <w:bottom w:val="single" w:sz="4" w:space="0" w:color="auto"/>
              <w:right w:val="single" w:sz="4" w:space="0" w:color="auto"/>
            </w:tcBorders>
            <w:shd w:val="clear" w:color="000000" w:fill="FFFFFF"/>
            <w:noWrap/>
            <w:vAlign w:val="center"/>
            <w:hideMark/>
          </w:tcPr>
          <w:p w14:paraId="6371B4D4"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1C33276C"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717C1E1E"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r>
      <w:tr w:rsidR="005F3DE5" w:rsidRPr="005F3DE5" w14:paraId="64A18397"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256144E8"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 xml:space="preserve">Especificações das utilidades, tais como vapor, água de refrigeração, ar comprimido, </w:t>
            </w:r>
            <w:proofErr w:type="spellStart"/>
            <w:r w:rsidRPr="005F3DE5">
              <w:rPr>
                <w:rFonts w:asciiTheme="majorHAnsi" w:hAnsiTheme="majorHAnsi" w:cs="Calibri"/>
                <w:color w:val="000000"/>
                <w:sz w:val="20"/>
                <w:szCs w:val="20"/>
              </w:rPr>
              <w:t>etc</w:t>
            </w:r>
            <w:proofErr w:type="spellEnd"/>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1F9D2C6F"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6BBE61FB"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01C1DB37"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0503785E"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712D6825"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228" w:type="dxa"/>
            <w:tcBorders>
              <w:top w:val="nil"/>
              <w:left w:val="nil"/>
              <w:bottom w:val="single" w:sz="4" w:space="0" w:color="auto"/>
              <w:right w:val="single" w:sz="4" w:space="0" w:color="auto"/>
            </w:tcBorders>
            <w:shd w:val="clear" w:color="000000" w:fill="FFFFFF"/>
            <w:noWrap/>
            <w:vAlign w:val="center"/>
            <w:hideMark/>
          </w:tcPr>
          <w:p w14:paraId="76013489"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27496C6C"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387" w:type="dxa"/>
            <w:tcBorders>
              <w:top w:val="nil"/>
              <w:left w:val="nil"/>
              <w:bottom w:val="single" w:sz="4" w:space="0" w:color="auto"/>
              <w:right w:val="single" w:sz="4" w:space="0" w:color="auto"/>
            </w:tcBorders>
            <w:shd w:val="clear" w:color="000000" w:fill="FFFFFF"/>
            <w:noWrap/>
            <w:vAlign w:val="center"/>
            <w:hideMark/>
          </w:tcPr>
          <w:p w14:paraId="46D1406E"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r w:rsidR="005F3DE5" w:rsidRPr="005F3DE5" w14:paraId="4B15D66D" w14:textId="77777777" w:rsidTr="007F5A32">
        <w:trPr>
          <w:cantSplit/>
          <w:trHeight w:val="20"/>
        </w:trPr>
        <w:tc>
          <w:tcPr>
            <w:tcW w:w="7115" w:type="dxa"/>
            <w:tcBorders>
              <w:top w:val="single" w:sz="4" w:space="0" w:color="auto"/>
              <w:left w:val="single" w:sz="4" w:space="0" w:color="auto"/>
              <w:bottom w:val="single" w:sz="4" w:space="0" w:color="auto"/>
              <w:right w:val="nil"/>
            </w:tcBorders>
            <w:shd w:val="clear" w:color="000000" w:fill="FFFFFF"/>
            <w:vAlign w:val="center"/>
            <w:hideMark/>
          </w:tcPr>
          <w:p w14:paraId="23422A93" w14:textId="77777777" w:rsidR="005F3DE5" w:rsidRPr="005F3DE5" w:rsidRDefault="005F3DE5" w:rsidP="006A6123">
            <w:pPr>
              <w:rPr>
                <w:rFonts w:asciiTheme="majorHAnsi" w:hAnsiTheme="majorHAnsi" w:cs="Calibri"/>
                <w:color w:val="000000"/>
                <w:sz w:val="20"/>
                <w:szCs w:val="20"/>
              </w:rPr>
            </w:pPr>
            <w:r w:rsidRPr="005F3DE5">
              <w:rPr>
                <w:rFonts w:asciiTheme="majorHAnsi" w:hAnsiTheme="majorHAnsi" w:cs="Calibri"/>
                <w:color w:val="000000"/>
                <w:sz w:val="20"/>
                <w:szCs w:val="20"/>
              </w:rPr>
              <w:t>Desenhos mostrando interfaces e conexões com outros equipamentos na fronteira do sistema analisado</w:t>
            </w:r>
          </w:p>
        </w:tc>
        <w:tc>
          <w:tcPr>
            <w:tcW w:w="387" w:type="dxa"/>
            <w:tcBorders>
              <w:top w:val="nil"/>
              <w:left w:val="single" w:sz="4" w:space="0" w:color="auto"/>
              <w:bottom w:val="single" w:sz="4" w:space="0" w:color="auto"/>
              <w:right w:val="single" w:sz="4" w:space="0" w:color="auto"/>
            </w:tcBorders>
            <w:shd w:val="clear" w:color="000000" w:fill="FFFFFF"/>
            <w:noWrap/>
            <w:vAlign w:val="center"/>
            <w:hideMark/>
          </w:tcPr>
          <w:p w14:paraId="3C680066"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431" w:type="dxa"/>
            <w:tcBorders>
              <w:top w:val="nil"/>
              <w:left w:val="nil"/>
              <w:bottom w:val="single" w:sz="4" w:space="0" w:color="auto"/>
              <w:right w:val="single" w:sz="4" w:space="0" w:color="auto"/>
            </w:tcBorders>
            <w:shd w:val="clear" w:color="000000" w:fill="FFFFFF"/>
            <w:noWrap/>
            <w:vAlign w:val="center"/>
            <w:hideMark/>
          </w:tcPr>
          <w:p w14:paraId="7CE42F54"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43" w:type="dxa"/>
            <w:tcBorders>
              <w:top w:val="nil"/>
              <w:left w:val="nil"/>
              <w:bottom w:val="single" w:sz="4" w:space="0" w:color="auto"/>
              <w:right w:val="single" w:sz="4" w:space="0" w:color="auto"/>
            </w:tcBorders>
            <w:shd w:val="clear" w:color="000000" w:fill="FFFFFF"/>
            <w:noWrap/>
            <w:vAlign w:val="center"/>
            <w:hideMark/>
          </w:tcPr>
          <w:p w14:paraId="58F8A765"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563AAD86"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c>
          <w:tcPr>
            <w:tcW w:w="546" w:type="dxa"/>
            <w:tcBorders>
              <w:top w:val="nil"/>
              <w:left w:val="nil"/>
              <w:bottom w:val="single" w:sz="4" w:space="0" w:color="auto"/>
              <w:right w:val="single" w:sz="4" w:space="0" w:color="auto"/>
            </w:tcBorders>
            <w:shd w:val="clear" w:color="000000" w:fill="FFFFFF"/>
            <w:noWrap/>
            <w:vAlign w:val="center"/>
            <w:hideMark/>
          </w:tcPr>
          <w:p w14:paraId="241FD3BC"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228" w:type="dxa"/>
            <w:tcBorders>
              <w:top w:val="nil"/>
              <w:left w:val="nil"/>
              <w:bottom w:val="single" w:sz="4" w:space="0" w:color="auto"/>
              <w:right w:val="single" w:sz="4" w:space="0" w:color="auto"/>
            </w:tcBorders>
            <w:shd w:val="clear" w:color="000000" w:fill="FFFFFF"/>
            <w:noWrap/>
            <w:vAlign w:val="center"/>
            <w:hideMark/>
          </w:tcPr>
          <w:p w14:paraId="740A95E8"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5525D17A" w14:textId="77777777" w:rsidR="005F3DE5" w:rsidRPr="005F3DE5" w:rsidRDefault="005F3DE5" w:rsidP="006A6123">
            <w:pPr>
              <w:jc w:val="center"/>
              <w:rPr>
                <w:rFonts w:asciiTheme="majorHAnsi" w:hAnsiTheme="majorHAnsi" w:cs="Calibri"/>
                <w:b/>
                <w:bCs/>
                <w:color w:val="000000"/>
                <w:sz w:val="20"/>
                <w:szCs w:val="20"/>
              </w:rPr>
            </w:pPr>
            <w:r w:rsidRPr="005F3DE5">
              <w:rPr>
                <w:rFonts w:asciiTheme="majorHAnsi" w:hAnsiTheme="majorHAnsi" w:cs="Calibri"/>
                <w:b/>
                <w:bCs/>
                <w:color w:val="000000"/>
                <w:sz w:val="20"/>
                <w:szCs w:val="20"/>
              </w:rPr>
              <w:t> </w:t>
            </w:r>
          </w:p>
        </w:tc>
        <w:tc>
          <w:tcPr>
            <w:tcW w:w="387" w:type="dxa"/>
            <w:tcBorders>
              <w:top w:val="nil"/>
              <w:left w:val="nil"/>
              <w:bottom w:val="single" w:sz="4" w:space="0" w:color="auto"/>
              <w:right w:val="single" w:sz="4" w:space="0" w:color="auto"/>
            </w:tcBorders>
            <w:shd w:val="clear" w:color="000000" w:fill="FFFFFF"/>
            <w:noWrap/>
            <w:vAlign w:val="center"/>
            <w:hideMark/>
          </w:tcPr>
          <w:p w14:paraId="26E21A40" w14:textId="77777777" w:rsidR="005F3DE5" w:rsidRPr="005F3DE5" w:rsidRDefault="005F3DE5" w:rsidP="006A6123">
            <w:pPr>
              <w:jc w:val="center"/>
              <w:rPr>
                <w:rFonts w:asciiTheme="majorHAnsi" w:hAnsiTheme="majorHAnsi" w:cs="Calibri"/>
                <w:b/>
                <w:bCs/>
                <w:color w:val="FF0000"/>
                <w:sz w:val="20"/>
                <w:szCs w:val="20"/>
              </w:rPr>
            </w:pPr>
            <w:r w:rsidRPr="005F3DE5">
              <w:rPr>
                <w:rFonts w:asciiTheme="majorHAnsi" w:hAnsiTheme="majorHAnsi" w:cs="Calibri"/>
                <w:b/>
                <w:bCs/>
                <w:color w:val="FF0000"/>
                <w:sz w:val="20"/>
                <w:szCs w:val="20"/>
              </w:rPr>
              <w:t>X</w:t>
            </w:r>
          </w:p>
        </w:tc>
      </w:tr>
    </w:tbl>
    <w:p w14:paraId="1FCFF0E3" w14:textId="77777777" w:rsidR="00025E11" w:rsidRDefault="00025E11" w:rsidP="005F3DE5">
      <w:pPr>
        <w:jc w:val="both"/>
        <w:rPr>
          <w:rFonts w:asciiTheme="minorHAnsi" w:hAnsiTheme="minorHAnsi" w:cstheme="minorHAnsi"/>
          <w:sz w:val="20"/>
          <w:szCs w:val="20"/>
        </w:rPr>
      </w:pPr>
    </w:p>
    <w:p w14:paraId="0758ED6A" w14:textId="77777777" w:rsidR="005F3DE5" w:rsidRPr="00025E11" w:rsidRDefault="005F3DE5" w:rsidP="005F3DE5">
      <w:pPr>
        <w:jc w:val="both"/>
        <w:rPr>
          <w:rFonts w:asciiTheme="minorHAnsi" w:hAnsiTheme="minorHAnsi" w:cstheme="minorHAnsi"/>
          <w:sz w:val="20"/>
          <w:szCs w:val="20"/>
        </w:rPr>
      </w:pPr>
    </w:p>
    <w:p w14:paraId="7998B0C7" w14:textId="77777777" w:rsidR="00025E11" w:rsidRDefault="00025E11" w:rsidP="00525315">
      <w:pPr>
        <w:pStyle w:val="PargrafodaLista"/>
        <w:numPr>
          <w:ilvl w:val="1"/>
          <w:numId w:val="7"/>
        </w:numPr>
        <w:jc w:val="both"/>
        <w:rPr>
          <w:rFonts w:asciiTheme="minorHAnsi" w:hAnsiTheme="minorHAnsi" w:cstheme="minorHAnsi"/>
          <w:sz w:val="20"/>
          <w:szCs w:val="20"/>
        </w:rPr>
      </w:pPr>
      <w:r>
        <w:rPr>
          <w:rFonts w:asciiTheme="minorHAnsi" w:hAnsiTheme="minorHAnsi" w:cstheme="minorHAnsi"/>
          <w:sz w:val="20"/>
          <w:szCs w:val="20"/>
        </w:rPr>
        <w:t>PREPARAÇÃO PARA AS SESSÕES DE ANÁLISE DE RISCO DE PROCESSOS</w:t>
      </w:r>
    </w:p>
    <w:p w14:paraId="71C2C81D" w14:textId="77777777" w:rsidR="005F3DE5" w:rsidRPr="005F3DE5" w:rsidRDefault="005F3DE5" w:rsidP="005F3DE5">
      <w:pPr>
        <w:jc w:val="both"/>
        <w:rPr>
          <w:rFonts w:asciiTheme="minorHAnsi" w:hAnsiTheme="minorHAnsi" w:cstheme="minorHAnsi"/>
          <w:sz w:val="20"/>
          <w:szCs w:val="20"/>
        </w:rPr>
      </w:pPr>
      <w:r w:rsidRPr="005F3DE5">
        <w:rPr>
          <w:rFonts w:asciiTheme="minorHAnsi" w:hAnsiTheme="minorHAnsi" w:cstheme="minorHAnsi"/>
          <w:sz w:val="20"/>
          <w:szCs w:val="20"/>
        </w:rPr>
        <w:t xml:space="preserve">Nesta fase deve-se verificar as informações disponíveis para a ferramenta necessária, caso as informações estejam incompletas ou desatualizadas, cabe ao grupo decidir aplicação de uma ferramenta alternativa. Neste momento o grupo deverá encaminhar ao gerente da área e EHS um relatório contendo a lista de necessidade de atualização/confecção de documentos. </w:t>
      </w:r>
    </w:p>
    <w:p w14:paraId="5883EA42" w14:textId="77777777" w:rsidR="005F3DE5" w:rsidRPr="005F3DE5" w:rsidRDefault="005F3DE5" w:rsidP="005F3DE5">
      <w:pPr>
        <w:jc w:val="both"/>
        <w:rPr>
          <w:rFonts w:asciiTheme="minorHAnsi" w:hAnsiTheme="minorHAnsi" w:cstheme="minorHAnsi"/>
          <w:sz w:val="20"/>
          <w:szCs w:val="20"/>
        </w:rPr>
      </w:pPr>
    </w:p>
    <w:p w14:paraId="57BECB34" w14:textId="77777777" w:rsidR="005F3DE5" w:rsidRDefault="005F3DE5" w:rsidP="005F3DE5">
      <w:pPr>
        <w:jc w:val="both"/>
        <w:rPr>
          <w:rFonts w:asciiTheme="minorHAnsi" w:hAnsiTheme="minorHAnsi" w:cstheme="minorHAnsi"/>
          <w:sz w:val="20"/>
          <w:szCs w:val="20"/>
        </w:rPr>
      </w:pPr>
      <w:r w:rsidRPr="005F3DE5">
        <w:rPr>
          <w:rFonts w:asciiTheme="minorHAnsi" w:hAnsiTheme="minorHAnsi" w:cstheme="minorHAnsi"/>
          <w:sz w:val="20"/>
          <w:szCs w:val="20"/>
        </w:rPr>
        <w:t>É necessário programar a análise de risco, utilizando a ferramenta necessária, assim que estes documentos estiverem disponíveis para a equipe.</w:t>
      </w:r>
    </w:p>
    <w:p w14:paraId="4D8672F1" w14:textId="77777777" w:rsidR="005F3DE5" w:rsidRDefault="005F3DE5" w:rsidP="005F3DE5">
      <w:pPr>
        <w:jc w:val="both"/>
        <w:rPr>
          <w:rFonts w:asciiTheme="minorHAnsi" w:hAnsiTheme="minorHAnsi" w:cstheme="minorHAnsi"/>
          <w:sz w:val="20"/>
          <w:szCs w:val="20"/>
        </w:rPr>
      </w:pPr>
    </w:p>
    <w:p w14:paraId="39F4545A" w14:textId="77777777" w:rsidR="005F3DE5" w:rsidRPr="005F3DE5" w:rsidRDefault="005F3DE5" w:rsidP="005F3DE5">
      <w:pPr>
        <w:jc w:val="both"/>
        <w:rPr>
          <w:rFonts w:asciiTheme="minorHAnsi" w:hAnsiTheme="minorHAnsi" w:cstheme="minorHAnsi"/>
          <w:sz w:val="20"/>
          <w:szCs w:val="20"/>
        </w:rPr>
      </w:pPr>
    </w:p>
    <w:p w14:paraId="6D54E180" w14:textId="77777777" w:rsidR="00025E11" w:rsidRDefault="00025E11" w:rsidP="00525315">
      <w:pPr>
        <w:pStyle w:val="PargrafodaLista"/>
        <w:numPr>
          <w:ilvl w:val="1"/>
          <w:numId w:val="7"/>
        </w:numPr>
        <w:jc w:val="both"/>
        <w:rPr>
          <w:rFonts w:asciiTheme="minorHAnsi" w:hAnsiTheme="minorHAnsi" w:cstheme="minorHAnsi"/>
          <w:sz w:val="20"/>
          <w:szCs w:val="20"/>
        </w:rPr>
      </w:pPr>
      <w:r>
        <w:rPr>
          <w:rFonts w:asciiTheme="minorHAnsi" w:hAnsiTheme="minorHAnsi" w:cstheme="minorHAnsi"/>
          <w:sz w:val="20"/>
          <w:szCs w:val="20"/>
        </w:rPr>
        <w:t>ANÁLISES DE RISCO DE PROCESSOS (QUALITATIVAS)</w:t>
      </w:r>
    </w:p>
    <w:p w14:paraId="6C5BDF69" w14:textId="77777777" w:rsidR="005F3DE5" w:rsidRPr="005F3DE5" w:rsidRDefault="005F3DE5" w:rsidP="005F3DE5">
      <w:pPr>
        <w:jc w:val="both"/>
        <w:rPr>
          <w:rFonts w:asciiTheme="minorHAnsi" w:hAnsiTheme="minorHAnsi" w:cstheme="minorHAnsi"/>
          <w:sz w:val="20"/>
          <w:szCs w:val="20"/>
        </w:rPr>
      </w:pPr>
      <w:r w:rsidRPr="005F3DE5">
        <w:rPr>
          <w:rFonts w:asciiTheme="minorHAnsi" w:hAnsiTheme="minorHAnsi" w:cstheme="minorHAnsi"/>
          <w:sz w:val="20"/>
          <w:szCs w:val="20"/>
        </w:rPr>
        <w:t xml:space="preserve">Deverão ocorrer as sessões de análise de risco, onde a equipe, sempre conduzida pelo líder, desenvolve as análises estruturadas, aplicando-se a(s) técnica(s) escolhida(s). </w:t>
      </w:r>
    </w:p>
    <w:p w14:paraId="1B96BF59" w14:textId="77777777" w:rsidR="005F3DE5" w:rsidRPr="005F3DE5" w:rsidRDefault="005F3DE5" w:rsidP="005F3DE5">
      <w:pPr>
        <w:jc w:val="both"/>
        <w:rPr>
          <w:rFonts w:asciiTheme="minorHAnsi" w:hAnsiTheme="minorHAnsi" w:cstheme="minorHAnsi"/>
          <w:sz w:val="20"/>
          <w:szCs w:val="20"/>
        </w:rPr>
      </w:pPr>
    </w:p>
    <w:p w14:paraId="01378B15" w14:textId="77777777" w:rsidR="005F3DE5" w:rsidRPr="005F3DE5" w:rsidRDefault="005F3DE5" w:rsidP="005F3DE5">
      <w:pPr>
        <w:jc w:val="both"/>
        <w:rPr>
          <w:rFonts w:asciiTheme="minorHAnsi" w:hAnsiTheme="minorHAnsi" w:cstheme="minorHAnsi"/>
          <w:sz w:val="20"/>
          <w:szCs w:val="20"/>
        </w:rPr>
      </w:pPr>
      <w:r w:rsidRPr="005F3DE5">
        <w:rPr>
          <w:rFonts w:asciiTheme="minorHAnsi" w:hAnsiTheme="minorHAnsi" w:cstheme="minorHAnsi"/>
          <w:sz w:val="20"/>
          <w:szCs w:val="20"/>
        </w:rPr>
        <w:t>Antes da primeira sessão, é obrigatória a realização de uma visita orientada às instalações, no âmbito específico do estudo, com o objetivo de conhecer/revisar o processo, as informações, parâmetros, estado de conservação, diálogo com operadores, registros fotográficos, conferência de detalhes de desenhos ou diagramas.</w:t>
      </w:r>
    </w:p>
    <w:p w14:paraId="4ADF5EA0" w14:textId="77777777" w:rsidR="005F3DE5" w:rsidRPr="005F3DE5" w:rsidRDefault="005F3DE5" w:rsidP="005F3DE5">
      <w:pPr>
        <w:jc w:val="both"/>
        <w:rPr>
          <w:rFonts w:asciiTheme="minorHAnsi" w:hAnsiTheme="minorHAnsi" w:cstheme="minorHAnsi"/>
          <w:sz w:val="20"/>
          <w:szCs w:val="20"/>
        </w:rPr>
      </w:pPr>
    </w:p>
    <w:p w14:paraId="763DEA3A" w14:textId="77777777" w:rsidR="005F3DE5" w:rsidRPr="005F3DE5" w:rsidRDefault="005F3DE5" w:rsidP="005F3DE5">
      <w:pPr>
        <w:jc w:val="both"/>
        <w:rPr>
          <w:rFonts w:asciiTheme="minorHAnsi" w:hAnsiTheme="minorHAnsi" w:cstheme="minorHAnsi"/>
          <w:sz w:val="20"/>
          <w:szCs w:val="20"/>
        </w:rPr>
      </w:pPr>
      <w:r w:rsidRPr="005F3DE5">
        <w:rPr>
          <w:rFonts w:asciiTheme="minorHAnsi" w:hAnsiTheme="minorHAnsi" w:cstheme="minorHAnsi"/>
          <w:sz w:val="20"/>
          <w:szCs w:val="20"/>
        </w:rPr>
        <w:t xml:space="preserve">Na primeira sessão de análise (sala), cabe ao líder do estudo realizar uma revisão/treinamento da técnica de análise que será empregada, visto que nem todos da equipe necessariamente terão conhecimento das ferramentas. </w:t>
      </w:r>
    </w:p>
    <w:p w14:paraId="404FB106" w14:textId="77777777" w:rsidR="005F3DE5" w:rsidRPr="005F3DE5" w:rsidRDefault="005F3DE5" w:rsidP="005F3DE5">
      <w:pPr>
        <w:jc w:val="both"/>
        <w:rPr>
          <w:rFonts w:asciiTheme="minorHAnsi" w:hAnsiTheme="minorHAnsi" w:cstheme="minorHAnsi"/>
          <w:sz w:val="20"/>
          <w:szCs w:val="20"/>
        </w:rPr>
      </w:pPr>
    </w:p>
    <w:p w14:paraId="4C471A0E" w14:textId="77777777" w:rsidR="005F3DE5" w:rsidRPr="005F3DE5" w:rsidRDefault="005F3DE5" w:rsidP="005F3DE5">
      <w:pPr>
        <w:jc w:val="both"/>
        <w:rPr>
          <w:rFonts w:asciiTheme="minorHAnsi" w:hAnsiTheme="minorHAnsi" w:cstheme="minorHAnsi"/>
          <w:sz w:val="20"/>
          <w:szCs w:val="20"/>
        </w:rPr>
      </w:pPr>
      <w:r w:rsidRPr="005F3DE5">
        <w:rPr>
          <w:rFonts w:asciiTheme="minorHAnsi" w:hAnsiTheme="minorHAnsi" w:cstheme="minorHAnsi"/>
          <w:sz w:val="20"/>
          <w:szCs w:val="20"/>
        </w:rPr>
        <w:t xml:space="preserve">As sessões de análise devem ocorrer com participação completa da equipe, com controle formal de presença. </w:t>
      </w:r>
    </w:p>
    <w:p w14:paraId="5EBF73FC" w14:textId="77777777" w:rsidR="005F3DE5" w:rsidRPr="005F3DE5" w:rsidRDefault="005F3DE5" w:rsidP="005F3DE5">
      <w:pPr>
        <w:jc w:val="both"/>
        <w:rPr>
          <w:rFonts w:asciiTheme="minorHAnsi" w:hAnsiTheme="minorHAnsi" w:cstheme="minorHAnsi"/>
          <w:sz w:val="20"/>
          <w:szCs w:val="20"/>
        </w:rPr>
      </w:pPr>
    </w:p>
    <w:p w14:paraId="71D16FC6" w14:textId="77777777" w:rsidR="005F3DE5" w:rsidRPr="005F3DE5" w:rsidRDefault="005F3DE5" w:rsidP="005F3DE5">
      <w:pPr>
        <w:jc w:val="both"/>
        <w:rPr>
          <w:rFonts w:asciiTheme="minorHAnsi" w:hAnsiTheme="minorHAnsi" w:cstheme="minorHAnsi"/>
          <w:sz w:val="20"/>
          <w:szCs w:val="20"/>
        </w:rPr>
      </w:pPr>
      <w:r w:rsidRPr="005F3DE5">
        <w:rPr>
          <w:rFonts w:asciiTheme="minorHAnsi" w:hAnsiTheme="minorHAnsi" w:cstheme="minorHAnsi"/>
          <w:sz w:val="20"/>
          <w:szCs w:val="20"/>
        </w:rPr>
        <w:t xml:space="preserve">Os profissionais destinados a executarem a análise deverão estar com dedicação exclusiva e concentrada, não sendo admissível interrupções, trabalhos paralelos e interferências em geral, cabendo ao líder da análise assegurar a produtividade das sessões. </w:t>
      </w:r>
    </w:p>
    <w:p w14:paraId="0AB9E7FC" w14:textId="77777777" w:rsidR="005F3DE5" w:rsidRPr="005F3DE5" w:rsidRDefault="005F3DE5" w:rsidP="005F3DE5">
      <w:pPr>
        <w:jc w:val="both"/>
        <w:rPr>
          <w:rFonts w:asciiTheme="minorHAnsi" w:hAnsiTheme="minorHAnsi" w:cstheme="minorHAnsi"/>
          <w:sz w:val="20"/>
          <w:szCs w:val="20"/>
        </w:rPr>
      </w:pPr>
    </w:p>
    <w:p w14:paraId="19055523" w14:textId="77777777" w:rsidR="005F3DE5" w:rsidRPr="005F3DE5" w:rsidRDefault="005F3DE5" w:rsidP="005F3DE5">
      <w:pPr>
        <w:jc w:val="both"/>
        <w:rPr>
          <w:rFonts w:asciiTheme="minorHAnsi" w:hAnsiTheme="minorHAnsi" w:cstheme="minorHAnsi"/>
          <w:sz w:val="20"/>
          <w:szCs w:val="20"/>
        </w:rPr>
      </w:pPr>
      <w:r w:rsidRPr="005F3DE5">
        <w:rPr>
          <w:rFonts w:asciiTheme="minorHAnsi" w:hAnsiTheme="minorHAnsi" w:cstheme="minorHAnsi"/>
          <w:sz w:val="20"/>
          <w:szCs w:val="20"/>
        </w:rPr>
        <w:t xml:space="preserve">Recomenda-se que uma sessão de análise de riscos tenha duração entre 2 e 4 horas, no que tange ao trabalho em equipe na sala. Tarefas adicionais de pesquisa, compilação, verificações e detalhamentos podem ser geradas para subgrupos ou indivíduos, no intervalo de sessões de análise de riscos. </w:t>
      </w:r>
    </w:p>
    <w:p w14:paraId="7C9FE818" w14:textId="77777777" w:rsidR="005F3DE5" w:rsidRPr="005F3DE5" w:rsidRDefault="005F3DE5" w:rsidP="005F3DE5">
      <w:pPr>
        <w:jc w:val="both"/>
        <w:rPr>
          <w:rFonts w:asciiTheme="minorHAnsi" w:hAnsiTheme="minorHAnsi" w:cstheme="minorHAnsi"/>
          <w:sz w:val="20"/>
          <w:szCs w:val="20"/>
        </w:rPr>
      </w:pPr>
      <w:r w:rsidRPr="005F3DE5">
        <w:rPr>
          <w:rFonts w:asciiTheme="minorHAnsi" w:hAnsiTheme="minorHAnsi" w:cstheme="minorHAnsi"/>
          <w:sz w:val="20"/>
          <w:szCs w:val="20"/>
        </w:rPr>
        <w:t xml:space="preserve"> </w:t>
      </w:r>
    </w:p>
    <w:p w14:paraId="1D97CC65" w14:textId="77777777" w:rsidR="005F3DE5" w:rsidRPr="005F3DE5" w:rsidRDefault="005F3DE5" w:rsidP="005F3DE5">
      <w:pPr>
        <w:jc w:val="both"/>
        <w:rPr>
          <w:rFonts w:asciiTheme="minorHAnsi" w:hAnsiTheme="minorHAnsi" w:cstheme="minorHAnsi"/>
          <w:sz w:val="20"/>
          <w:szCs w:val="20"/>
        </w:rPr>
      </w:pPr>
      <w:r w:rsidRPr="005F3DE5">
        <w:rPr>
          <w:rFonts w:asciiTheme="minorHAnsi" w:hAnsiTheme="minorHAnsi" w:cstheme="minorHAnsi"/>
          <w:sz w:val="20"/>
          <w:szCs w:val="20"/>
        </w:rPr>
        <w:t xml:space="preserve">Para situações de riscos levantadas que contam com adequadas medidas de prevenção e que não ensejam em cenários com </w:t>
      </w:r>
      <w:proofErr w:type="spellStart"/>
      <w:r w:rsidRPr="005F3DE5">
        <w:rPr>
          <w:rFonts w:asciiTheme="minorHAnsi" w:hAnsiTheme="minorHAnsi" w:cstheme="minorHAnsi"/>
          <w:sz w:val="20"/>
          <w:szCs w:val="20"/>
        </w:rPr>
        <w:t>conseqüências</w:t>
      </w:r>
      <w:proofErr w:type="spellEnd"/>
      <w:r w:rsidRPr="005F3DE5">
        <w:rPr>
          <w:rFonts w:asciiTheme="minorHAnsi" w:hAnsiTheme="minorHAnsi" w:cstheme="minorHAnsi"/>
          <w:sz w:val="20"/>
          <w:szCs w:val="20"/>
        </w:rPr>
        <w:t xml:space="preserve"> maiores para as pessoas, instalações e meio ambiente, devem ser recomendadas, registradas e acompanhadas as medidas de controle. No entanto, sempre que identificadas situações (cenários) de risco de grande criticidade, bem como potencial de impacto em outras áreas ou comunidade ou mesmo outros fatores a critério da equipe de estudo, poderão ser co</w:t>
      </w:r>
      <w:r w:rsidR="00D51883">
        <w:rPr>
          <w:rFonts w:asciiTheme="minorHAnsi" w:hAnsiTheme="minorHAnsi" w:cstheme="minorHAnsi"/>
          <w:sz w:val="20"/>
          <w:szCs w:val="20"/>
        </w:rPr>
        <w:t>nduzidas análises quantitativas</w:t>
      </w:r>
      <w:r w:rsidRPr="005F3DE5">
        <w:rPr>
          <w:rFonts w:asciiTheme="minorHAnsi" w:hAnsiTheme="minorHAnsi" w:cstheme="minorHAnsi"/>
          <w:sz w:val="20"/>
          <w:szCs w:val="20"/>
        </w:rPr>
        <w:t>.</w:t>
      </w:r>
    </w:p>
    <w:p w14:paraId="6388F2EA" w14:textId="77777777" w:rsidR="005F3DE5" w:rsidRPr="005F3DE5" w:rsidRDefault="005F3DE5" w:rsidP="005F3DE5">
      <w:pPr>
        <w:jc w:val="both"/>
        <w:rPr>
          <w:rFonts w:asciiTheme="minorHAnsi" w:hAnsiTheme="minorHAnsi" w:cstheme="minorHAnsi"/>
          <w:sz w:val="20"/>
          <w:szCs w:val="20"/>
        </w:rPr>
      </w:pPr>
    </w:p>
    <w:p w14:paraId="17DBEC01" w14:textId="77777777" w:rsidR="005F3DE5" w:rsidRPr="00700641" w:rsidRDefault="005F3DE5" w:rsidP="005F3DE5">
      <w:pPr>
        <w:jc w:val="both"/>
        <w:rPr>
          <w:rFonts w:asciiTheme="minorHAnsi" w:hAnsiTheme="minorHAnsi" w:cstheme="minorHAnsi"/>
          <w:sz w:val="20"/>
          <w:szCs w:val="20"/>
        </w:rPr>
      </w:pPr>
      <w:r w:rsidRPr="00700641">
        <w:rPr>
          <w:rFonts w:asciiTheme="minorHAnsi" w:hAnsiTheme="minorHAnsi" w:cstheme="minorHAnsi"/>
          <w:sz w:val="20"/>
          <w:szCs w:val="20"/>
        </w:rPr>
        <w:t>Ao final das sessões de análise de risco, deve ser elaborado relatório contendo:</w:t>
      </w:r>
    </w:p>
    <w:p w14:paraId="6AF9928A" w14:textId="77777777" w:rsidR="005F3DE5" w:rsidRPr="00700641" w:rsidRDefault="005F3DE5" w:rsidP="00525315">
      <w:pPr>
        <w:pStyle w:val="PargrafodaLista"/>
        <w:numPr>
          <w:ilvl w:val="0"/>
          <w:numId w:val="14"/>
        </w:numPr>
        <w:jc w:val="both"/>
        <w:rPr>
          <w:rFonts w:asciiTheme="minorHAnsi" w:hAnsiTheme="minorHAnsi" w:cstheme="minorHAnsi"/>
          <w:sz w:val="20"/>
          <w:szCs w:val="20"/>
        </w:rPr>
      </w:pPr>
      <w:r w:rsidRPr="00700641">
        <w:rPr>
          <w:rFonts w:asciiTheme="minorHAnsi" w:hAnsiTheme="minorHAnsi" w:cstheme="minorHAnsi"/>
          <w:sz w:val="20"/>
          <w:szCs w:val="20"/>
        </w:rPr>
        <w:t>Introdução</w:t>
      </w:r>
    </w:p>
    <w:p w14:paraId="0377B079" w14:textId="77777777" w:rsidR="005F3DE5" w:rsidRPr="00700641" w:rsidRDefault="005F3DE5" w:rsidP="00525315">
      <w:pPr>
        <w:pStyle w:val="PargrafodaLista"/>
        <w:numPr>
          <w:ilvl w:val="0"/>
          <w:numId w:val="14"/>
        </w:numPr>
        <w:jc w:val="both"/>
        <w:rPr>
          <w:rFonts w:asciiTheme="minorHAnsi" w:hAnsiTheme="minorHAnsi" w:cstheme="minorHAnsi"/>
          <w:sz w:val="20"/>
          <w:szCs w:val="20"/>
        </w:rPr>
      </w:pPr>
      <w:r w:rsidRPr="00700641">
        <w:rPr>
          <w:rFonts w:asciiTheme="minorHAnsi" w:hAnsiTheme="minorHAnsi" w:cstheme="minorHAnsi"/>
          <w:sz w:val="20"/>
          <w:szCs w:val="20"/>
        </w:rPr>
        <w:t>Objeto de Estudo e Escopo</w:t>
      </w:r>
    </w:p>
    <w:p w14:paraId="21B9BAA5" w14:textId="77777777" w:rsidR="005F3DE5" w:rsidRPr="00700641" w:rsidRDefault="005F3DE5" w:rsidP="00525315">
      <w:pPr>
        <w:pStyle w:val="PargrafodaLista"/>
        <w:numPr>
          <w:ilvl w:val="0"/>
          <w:numId w:val="14"/>
        </w:numPr>
        <w:jc w:val="both"/>
        <w:rPr>
          <w:rFonts w:asciiTheme="minorHAnsi" w:hAnsiTheme="minorHAnsi" w:cstheme="minorHAnsi"/>
          <w:sz w:val="20"/>
          <w:szCs w:val="20"/>
        </w:rPr>
      </w:pPr>
      <w:r w:rsidRPr="00700641">
        <w:rPr>
          <w:rFonts w:asciiTheme="minorHAnsi" w:hAnsiTheme="minorHAnsi" w:cstheme="minorHAnsi"/>
          <w:sz w:val="20"/>
          <w:szCs w:val="20"/>
        </w:rPr>
        <w:t>Equipe</w:t>
      </w:r>
    </w:p>
    <w:p w14:paraId="6D3A179E" w14:textId="77777777" w:rsidR="005F3DE5" w:rsidRPr="00700641" w:rsidRDefault="005F3DE5" w:rsidP="00525315">
      <w:pPr>
        <w:pStyle w:val="PargrafodaLista"/>
        <w:numPr>
          <w:ilvl w:val="0"/>
          <w:numId w:val="14"/>
        </w:numPr>
        <w:jc w:val="both"/>
        <w:rPr>
          <w:rFonts w:asciiTheme="minorHAnsi" w:hAnsiTheme="minorHAnsi" w:cstheme="minorHAnsi"/>
          <w:sz w:val="20"/>
          <w:szCs w:val="20"/>
        </w:rPr>
      </w:pPr>
      <w:r w:rsidRPr="00700641">
        <w:rPr>
          <w:rFonts w:asciiTheme="minorHAnsi" w:hAnsiTheme="minorHAnsi" w:cstheme="minorHAnsi"/>
          <w:sz w:val="20"/>
          <w:szCs w:val="20"/>
        </w:rPr>
        <w:t>Técnica(s) utilizada(s)</w:t>
      </w:r>
    </w:p>
    <w:p w14:paraId="68A8F3C5" w14:textId="77777777" w:rsidR="005F3DE5" w:rsidRPr="00700641" w:rsidRDefault="005F3DE5" w:rsidP="00525315">
      <w:pPr>
        <w:pStyle w:val="PargrafodaLista"/>
        <w:numPr>
          <w:ilvl w:val="0"/>
          <w:numId w:val="14"/>
        </w:numPr>
        <w:jc w:val="both"/>
        <w:rPr>
          <w:rFonts w:asciiTheme="minorHAnsi" w:hAnsiTheme="minorHAnsi" w:cstheme="minorHAnsi"/>
          <w:sz w:val="20"/>
          <w:szCs w:val="20"/>
        </w:rPr>
      </w:pPr>
      <w:r w:rsidRPr="00700641">
        <w:rPr>
          <w:rFonts w:asciiTheme="minorHAnsi" w:hAnsiTheme="minorHAnsi" w:cstheme="minorHAnsi"/>
          <w:sz w:val="20"/>
          <w:szCs w:val="20"/>
        </w:rPr>
        <w:t>Planilhas das análises</w:t>
      </w:r>
    </w:p>
    <w:p w14:paraId="349CB1A5" w14:textId="77777777" w:rsidR="005F3DE5" w:rsidRPr="00700641" w:rsidRDefault="005F3DE5" w:rsidP="00525315">
      <w:pPr>
        <w:pStyle w:val="PargrafodaLista"/>
        <w:numPr>
          <w:ilvl w:val="0"/>
          <w:numId w:val="14"/>
        </w:numPr>
        <w:jc w:val="both"/>
        <w:rPr>
          <w:rFonts w:asciiTheme="minorHAnsi" w:hAnsiTheme="minorHAnsi" w:cstheme="minorHAnsi"/>
          <w:sz w:val="20"/>
          <w:szCs w:val="20"/>
        </w:rPr>
      </w:pPr>
      <w:r w:rsidRPr="00700641">
        <w:rPr>
          <w:rFonts w:asciiTheme="minorHAnsi" w:hAnsiTheme="minorHAnsi" w:cstheme="minorHAnsi"/>
          <w:sz w:val="20"/>
          <w:szCs w:val="20"/>
        </w:rPr>
        <w:t>Conclusão</w:t>
      </w:r>
    </w:p>
    <w:p w14:paraId="7A57E20D" w14:textId="77777777" w:rsidR="005F3DE5" w:rsidRPr="00700641" w:rsidRDefault="005F3DE5" w:rsidP="00525315">
      <w:pPr>
        <w:pStyle w:val="PargrafodaLista"/>
        <w:numPr>
          <w:ilvl w:val="0"/>
          <w:numId w:val="14"/>
        </w:numPr>
        <w:jc w:val="both"/>
        <w:rPr>
          <w:rFonts w:asciiTheme="minorHAnsi" w:hAnsiTheme="minorHAnsi" w:cstheme="minorHAnsi"/>
          <w:sz w:val="20"/>
          <w:szCs w:val="20"/>
        </w:rPr>
      </w:pPr>
      <w:r w:rsidRPr="00700641">
        <w:rPr>
          <w:rFonts w:asciiTheme="minorHAnsi" w:hAnsiTheme="minorHAnsi" w:cstheme="minorHAnsi"/>
          <w:sz w:val="20"/>
          <w:szCs w:val="20"/>
        </w:rPr>
        <w:t>Recomendações</w:t>
      </w:r>
    </w:p>
    <w:p w14:paraId="18880822" w14:textId="77777777" w:rsidR="005F3DE5" w:rsidRPr="00700641" w:rsidRDefault="005F3DE5" w:rsidP="00525315">
      <w:pPr>
        <w:pStyle w:val="PargrafodaLista"/>
        <w:numPr>
          <w:ilvl w:val="0"/>
          <w:numId w:val="14"/>
        </w:numPr>
        <w:jc w:val="both"/>
        <w:rPr>
          <w:rFonts w:asciiTheme="minorHAnsi" w:hAnsiTheme="minorHAnsi" w:cstheme="minorHAnsi"/>
          <w:sz w:val="20"/>
          <w:szCs w:val="20"/>
        </w:rPr>
      </w:pPr>
      <w:r w:rsidRPr="00700641">
        <w:rPr>
          <w:rFonts w:asciiTheme="minorHAnsi" w:hAnsiTheme="minorHAnsi" w:cstheme="minorHAnsi"/>
          <w:sz w:val="20"/>
          <w:szCs w:val="20"/>
        </w:rPr>
        <w:t xml:space="preserve">Anexos (fluxogramas, desenhos, atas </w:t>
      </w:r>
      <w:proofErr w:type="spellStart"/>
      <w:r w:rsidRPr="00700641">
        <w:rPr>
          <w:rFonts w:asciiTheme="minorHAnsi" w:hAnsiTheme="minorHAnsi" w:cstheme="minorHAnsi"/>
          <w:sz w:val="20"/>
          <w:szCs w:val="20"/>
        </w:rPr>
        <w:t>etc</w:t>
      </w:r>
      <w:proofErr w:type="spellEnd"/>
      <w:r w:rsidRPr="00700641">
        <w:rPr>
          <w:rFonts w:asciiTheme="minorHAnsi" w:hAnsiTheme="minorHAnsi" w:cstheme="minorHAnsi"/>
          <w:sz w:val="20"/>
          <w:szCs w:val="20"/>
        </w:rPr>
        <w:t>)</w:t>
      </w:r>
    </w:p>
    <w:p w14:paraId="35ACBA1F" w14:textId="77777777" w:rsidR="005F3DE5" w:rsidRPr="005F3DE5" w:rsidRDefault="005F3DE5" w:rsidP="005F3DE5">
      <w:pPr>
        <w:jc w:val="both"/>
        <w:rPr>
          <w:rFonts w:asciiTheme="minorHAnsi" w:hAnsiTheme="minorHAnsi" w:cstheme="minorHAnsi"/>
          <w:sz w:val="20"/>
          <w:szCs w:val="20"/>
        </w:rPr>
      </w:pPr>
    </w:p>
    <w:p w14:paraId="3E6D12D3" w14:textId="77777777" w:rsidR="00025E11" w:rsidRDefault="00025E11" w:rsidP="00525315">
      <w:pPr>
        <w:pStyle w:val="PargrafodaLista"/>
        <w:numPr>
          <w:ilvl w:val="1"/>
          <w:numId w:val="7"/>
        </w:numPr>
        <w:jc w:val="both"/>
        <w:rPr>
          <w:rFonts w:asciiTheme="minorHAnsi" w:hAnsiTheme="minorHAnsi" w:cstheme="minorHAnsi"/>
          <w:sz w:val="20"/>
          <w:szCs w:val="20"/>
        </w:rPr>
      </w:pPr>
      <w:r>
        <w:rPr>
          <w:rFonts w:asciiTheme="minorHAnsi" w:hAnsiTheme="minorHAnsi" w:cstheme="minorHAnsi"/>
          <w:sz w:val="20"/>
          <w:szCs w:val="20"/>
        </w:rPr>
        <w:t>ANÁLISES DE RISCO DE PROCESSOS (QUANTITATIVAS)</w:t>
      </w:r>
    </w:p>
    <w:p w14:paraId="79780124" w14:textId="77777777" w:rsidR="00C35B38" w:rsidRPr="00C35B38" w:rsidRDefault="00C35B38" w:rsidP="00C35B38">
      <w:pPr>
        <w:jc w:val="both"/>
        <w:rPr>
          <w:rFonts w:asciiTheme="minorHAnsi" w:hAnsiTheme="minorHAnsi" w:cstheme="minorHAnsi"/>
          <w:sz w:val="20"/>
          <w:szCs w:val="20"/>
        </w:rPr>
      </w:pPr>
      <w:r w:rsidRPr="00C35B38">
        <w:rPr>
          <w:rFonts w:asciiTheme="minorHAnsi" w:hAnsiTheme="minorHAnsi" w:cstheme="minorHAnsi"/>
          <w:sz w:val="20"/>
          <w:szCs w:val="20"/>
        </w:rPr>
        <w:t>Definido um cenário (hipótese) acidental, as análises quantitativas devem ser conduzidas de modo a identificar:</w:t>
      </w:r>
    </w:p>
    <w:p w14:paraId="0BD0AFC7" w14:textId="77777777" w:rsidR="00C35B38" w:rsidRPr="00C35B38" w:rsidRDefault="00C35B38" w:rsidP="00525315">
      <w:pPr>
        <w:pStyle w:val="PargrafodaLista"/>
        <w:numPr>
          <w:ilvl w:val="0"/>
          <w:numId w:val="15"/>
        </w:numPr>
        <w:jc w:val="both"/>
        <w:rPr>
          <w:rFonts w:asciiTheme="minorHAnsi" w:hAnsiTheme="minorHAnsi" w:cstheme="minorHAnsi"/>
          <w:sz w:val="20"/>
          <w:szCs w:val="20"/>
        </w:rPr>
      </w:pPr>
      <w:r w:rsidRPr="00C35B38">
        <w:rPr>
          <w:rFonts w:asciiTheme="minorHAnsi" w:hAnsiTheme="minorHAnsi" w:cstheme="minorHAnsi"/>
          <w:sz w:val="20"/>
          <w:szCs w:val="20"/>
        </w:rPr>
        <w:t xml:space="preserve">Probabilidade (ou </w:t>
      </w:r>
      <w:proofErr w:type="spellStart"/>
      <w:r w:rsidRPr="00C35B38">
        <w:rPr>
          <w:rFonts w:asciiTheme="minorHAnsi" w:hAnsiTheme="minorHAnsi" w:cstheme="minorHAnsi"/>
          <w:sz w:val="20"/>
          <w:szCs w:val="20"/>
        </w:rPr>
        <w:t>freqüência</w:t>
      </w:r>
      <w:proofErr w:type="spellEnd"/>
      <w:r w:rsidRPr="00C35B38">
        <w:rPr>
          <w:rFonts w:asciiTheme="minorHAnsi" w:hAnsiTheme="minorHAnsi" w:cstheme="minorHAnsi"/>
          <w:sz w:val="20"/>
          <w:szCs w:val="20"/>
        </w:rPr>
        <w:t>) de ocorrência do evento;</w:t>
      </w:r>
    </w:p>
    <w:p w14:paraId="5FF415C5" w14:textId="77777777" w:rsidR="00C35B38" w:rsidRPr="00C35B38" w:rsidRDefault="00C35B38" w:rsidP="00525315">
      <w:pPr>
        <w:pStyle w:val="PargrafodaLista"/>
        <w:numPr>
          <w:ilvl w:val="0"/>
          <w:numId w:val="15"/>
        </w:numPr>
        <w:jc w:val="both"/>
        <w:rPr>
          <w:rFonts w:asciiTheme="minorHAnsi" w:hAnsiTheme="minorHAnsi" w:cstheme="minorHAnsi"/>
          <w:sz w:val="20"/>
          <w:szCs w:val="20"/>
        </w:rPr>
      </w:pPr>
      <w:proofErr w:type="spellStart"/>
      <w:r w:rsidRPr="00C35B38">
        <w:rPr>
          <w:rFonts w:asciiTheme="minorHAnsi" w:hAnsiTheme="minorHAnsi" w:cstheme="minorHAnsi"/>
          <w:sz w:val="20"/>
          <w:szCs w:val="20"/>
        </w:rPr>
        <w:t>Conseqüência</w:t>
      </w:r>
      <w:proofErr w:type="spellEnd"/>
      <w:r w:rsidRPr="00C35B38">
        <w:rPr>
          <w:rFonts w:asciiTheme="minorHAnsi" w:hAnsiTheme="minorHAnsi" w:cstheme="minorHAnsi"/>
          <w:sz w:val="20"/>
          <w:szCs w:val="20"/>
        </w:rPr>
        <w:t xml:space="preserve"> do evento.</w:t>
      </w:r>
    </w:p>
    <w:p w14:paraId="31F4146A" w14:textId="77777777" w:rsidR="00C35B38" w:rsidRPr="00C35B38" w:rsidRDefault="00C35B38" w:rsidP="00C35B38">
      <w:pPr>
        <w:jc w:val="both"/>
        <w:rPr>
          <w:rFonts w:asciiTheme="minorHAnsi" w:hAnsiTheme="minorHAnsi" w:cstheme="minorHAnsi"/>
          <w:sz w:val="20"/>
          <w:szCs w:val="20"/>
        </w:rPr>
      </w:pPr>
      <w:r w:rsidRPr="00C35B38">
        <w:rPr>
          <w:rFonts w:asciiTheme="minorHAnsi" w:hAnsiTheme="minorHAnsi" w:cstheme="minorHAnsi"/>
          <w:sz w:val="20"/>
          <w:szCs w:val="20"/>
        </w:rPr>
        <w:t>A probabilidade de ocorrência pode ser obtida de análises de confiabilidade e taxas de falha, análises históricas e árvore de falhas (parte quantitativa), ou ainda de bancos de dados externos e reconhecidos internacionalmente. Observa-se, entretanto que, preferencialmente deverão ser usados dados históricos internos a Unidade. Estes dados passam necessariamente por uma consulta aos profissionais de campo que normalmente utilizam ou geram estes valores.</w:t>
      </w:r>
    </w:p>
    <w:p w14:paraId="7BBFE4EB" w14:textId="77777777" w:rsidR="00C35B38" w:rsidRPr="00C35B38" w:rsidRDefault="00C35B38" w:rsidP="00C35B38">
      <w:pPr>
        <w:jc w:val="both"/>
        <w:rPr>
          <w:rFonts w:asciiTheme="minorHAnsi" w:hAnsiTheme="minorHAnsi" w:cstheme="minorHAnsi"/>
          <w:sz w:val="20"/>
          <w:szCs w:val="20"/>
        </w:rPr>
      </w:pPr>
    </w:p>
    <w:p w14:paraId="0BBE1757" w14:textId="77777777" w:rsidR="00C35B38" w:rsidRPr="00C35B38" w:rsidRDefault="00C35B38" w:rsidP="00C35B38">
      <w:pPr>
        <w:jc w:val="both"/>
        <w:rPr>
          <w:rFonts w:asciiTheme="minorHAnsi" w:hAnsiTheme="minorHAnsi" w:cstheme="minorHAnsi"/>
          <w:sz w:val="20"/>
          <w:szCs w:val="20"/>
        </w:rPr>
      </w:pPr>
      <w:r w:rsidRPr="00C35B38">
        <w:rPr>
          <w:rFonts w:asciiTheme="minorHAnsi" w:hAnsiTheme="minorHAnsi" w:cstheme="minorHAnsi"/>
          <w:sz w:val="20"/>
          <w:szCs w:val="20"/>
        </w:rPr>
        <w:t xml:space="preserve">A </w:t>
      </w:r>
      <w:proofErr w:type="spellStart"/>
      <w:r w:rsidRPr="00C35B38">
        <w:rPr>
          <w:rFonts w:asciiTheme="minorHAnsi" w:hAnsiTheme="minorHAnsi" w:cstheme="minorHAnsi"/>
          <w:sz w:val="20"/>
          <w:szCs w:val="20"/>
        </w:rPr>
        <w:t>conseqüência</w:t>
      </w:r>
      <w:proofErr w:type="spellEnd"/>
      <w:r w:rsidRPr="00C35B38">
        <w:rPr>
          <w:rFonts w:asciiTheme="minorHAnsi" w:hAnsiTheme="minorHAnsi" w:cstheme="minorHAnsi"/>
          <w:sz w:val="20"/>
          <w:szCs w:val="20"/>
        </w:rPr>
        <w:t xml:space="preserve"> do evento pode ser expressa sob o ponto de vista da </w:t>
      </w:r>
      <w:proofErr w:type="spellStart"/>
      <w:r w:rsidRPr="00C35B38">
        <w:rPr>
          <w:rFonts w:asciiTheme="minorHAnsi" w:hAnsiTheme="minorHAnsi" w:cstheme="minorHAnsi"/>
          <w:sz w:val="20"/>
          <w:szCs w:val="20"/>
        </w:rPr>
        <w:t>sobrepressão</w:t>
      </w:r>
      <w:proofErr w:type="spellEnd"/>
      <w:r w:rsidRPr="00C35B38">
        <w:rPr>
          <w:rFonts w:asciiTheme="minorHAnsi" w:hAnsiTheme="minorHAnsi" w:cstheme="minorHAnsi"/>
          <w:sz w:val="20"/>
          <w:szCs w:val="20"/>
        </w:rPr>
        <w:t xml:space="preserve"> (em caso de explosões), radiação térmica (em caso de incêndios) e concentração (em caso de liberações tóxicas).</w:t>
      </w:r>
    </w:p>
    <w:p w14:paraId="169223C6" w14:textId="77777777" w:rsidR="00C35B38" w:rsidRPr="00C35B38" w:rsidRDefault="00C35B38" w:rsidP="00C35B38">
      <w:pPr>
        <w:jc w:val="both"/>
        <w:rPr>
          <w:rFonts w:asciiTheme="minorHAnsi" w:hAnsiTheme="minorHAnsi" w:cstheme="minorHAnsi"/>
          <w:sz w:val="20"/>
          <w:szCs w:val="20"/>
        </w:rPr>
      </w:pPr>
    </w:p>
    <w:p w14:paraId="7F731B1F" w14:textId="77777777" w:rsidR="005F3DE5" w:rsidRDefault="00C35B38" w:rsidP="00C35B38">
      <w:pPr>
        <w:jc w:val="both"/>
        <w:rPr>
          <w:rFonts w:asciiTheme="minorHAnsi" w:hAnsiTheme="minorHAnsi" w:cstheme="minorHAnsi"/>
          <w:sz w:val="20"/>
          <w:szCs w:val="20"/>
        </w:rPr>
      </w:pPr>
      <w:r w:rsidRPr="00C35B38">
        <w:rPr>
          <w:rFonts w:asciiTheme="minorHAnsi" w:hAnsiTheme="minorHAnsi" w:cstheme="minorHAnsi"/>
          <w:sz w:val="20"/>
          <w:szCs w:val="20"/>
        </w:rPr>
        <w:t xml:space="preserve">Conjugando probabilidade e </w:t>
      </w:r>
      <w:proofErr w:type="spellStart"/>
      <w:r w:rsidRPr="00C35B38">
        <w:rPr>
          <w:rFonts w:asciiTheme="minorHAnsi" w:hAnsiTheme="minorHAnsi" w:cstheme="minorHAnsi"/>
          <w:sz w:val="20"/>
          <w:szCs w:val="20"/>
        </w:rPr>
        <w:t>conseqüência</w:t>
      </w:r>
      <w:proofErr w:type="spellEnd"/>
      <w:r w:rsidRPr="00C35B38">
        <w:rPr>
          <w:rFonts w:asciiTheme="minorHAnsi" w:hAnsiTheme="minorHAnsi" w:cstheme="minorHAnsi"/>
          <w:sz w:val="20"/>
          <w:szCs w:val="20"/>
        </w:rPr>
        <w:t>, é possível concluir acerca do real potencial de risco de determinado evento, bem como da tolerabilidade do risco baseado em critérios internacionalmente aceitos ou em critérios determinados pelos órgãos oficiais locais.</w:t>
      </w:r>
    </w:p>
    <w:p w14:paraId="7DE47D4D" w14:textId="77777777" w:rsidR="005F3DE5" w:rsidRPr="005F3DE5" w:rsidRDefault="005F3DE5" w:rsidP="005F3DE5">
      <w:pPr>
        <w:jc w:val="both"/>
        <w:rPr>
          <w:rFonts w:asciiTheme="minorHAnsi" w:hAnsiTheme="minorHAnsi" w:cstheme="minorHAnsi"/>
          <w:sz w:val="20"/>
          <w:szCs w:val="20"/>
        </w:rPr>
      </w:pPr>
    </w:p>
    <w:p w14:paraId="41A7FBB8" w14:textId="77777777" w:rsidR="00025E11" w:rsidRDefault="00025E11" w:rsidP="00525315">
      <w:pPr>
        <w:pStyle w:val="PargrafodaLista"/>
        <w:numPr>
          <w:ilvl w:val="1"/>
          <w:numId w:val="7"/>
        </w:numPr>
        <w:jc w:val="both"/>
        <w:rPr>
          <w:rFonts w:asciiTheme="minorHAnsi" w:hAnsiTheme="minorHAnsi" w:cstheme="minorHAnsi"/>
          <w:sz w:val="20"/>
          <w:szCs w:val="20"/>
        </w:rPr>
      </w:pPr>
      <w:r>
        <w:rPr>
          <w:rFonts w:asciiTheme="minorHAnsi" w:hAnsiTheme="minorHAnsi" w:cstheme="minorHAnsi"/>
          <w:sz w:val="20"/>
          <w:szCs w:val="20"/>
        </w:rPr>
        <w:t>MEDIDAS PARA ELIMINAR, REDUZIR E CONTROLAR OS RISCOS</w:t>
      </w:r>
    </w:p>
    <w:p w14:paraId="64708859" w14:textId="77777777" w:rsidR="00A17BC0" w:rsidRDefault="00A17BC0" w:rsidP="00A17BC0">
      <w:pPr>
        <w:pStyle w:val="PargrafodaLista"/>
        <w:ind w:left="1276"/>
        <w:jc w:val="both"/>
        <w:rPr>
          <w:rFonts w:asciiTheme="minorHAnsi" w:hAnsiTheme="minorHAnsi" w:cstheme="minorHAnsi"/>
          <w:sz w:val="20"/>
          <w:szCs w:val="20"/>
        </w:rPr>
      </w:pPr>
    </w:p>
    <w:p w14:paraId="4C2BBB9D" w14:textId="77777777" w:rsidR="00C35B38" w:rsidRDefault="00C35B38" w:rsidP="00525315">
      <w:pPr>
        <w:pStyle w:val="PargrafodaLista"/>
        <w:numPr>
          <w:ilvl w:val="2"/>
          <w:numId w:val="7"/>
        </w:numPr>
        <w:ind w:left="1276" w:hanging="520"/>
        <w:jc w:val="both"/>
        <w:rPr>
          <w:rFonts w:asciiTheme="minorHAnsi" w:hAnsiTheme="minorHAnsi" w:cstheme="minorHAnsi"/>
          <w:sz w:val="20"/>
          <w:szCs w:val="20"/>
        </w:rPr>
      </w:pPr>
      <w:r>
        <w:rPr>
          <w:rFonts w:asciiTheme="minorHAnsi" w:hAnsiTheme="minorHAnsi" w:cstheme="minorHAnsi"/>
          <w:sz w:val="20"/>
          <w:szCs w:val="20"/>
        </w:rPr>
        <w:t>SELEÇÃO DAS MEDIDAS DE CONTROLE</w:t>
      </w:r>
    </w:p>
    <w:p w14:paraId="44C9447C" w14:textId="77777777" w:rsidR="00C35B38" w:rsidRPr="00C35B38" w:rsidRDefault="00C35B38" w:rsidP="00C35B38">
      <w:pPr>
        <w:jc w:val="both"/>
        <w:rPr>
          <w:rFonts w:asciiTheme="minorHAnsi" w:hAnsiTheme="minorHAnsi" w:cstheme="minorHAnsi"/>
          <w:sz w:val="20"/>
          <w:szCs w:val="20"/>
        </w:rPr>
      </w:pPr>
      <w:r w:rsidRPr="00C35B38">
        <w:rPr>
          <w:rFonts w:asciiTheme="minorHAnsi" w:hAnsiTheme="minorHAnsi" w:cstheme="minorHAnsi"/>
          <w:sz w:val="20"/>
          <w:szCs w:val="20"/>
        </w:rPr>
        <w:t xml:space="preserve">As medidas para redução de riscos a níveis aceitáveis devem </w:t>
      </w:r>
      <w:r>
        <w:rPr>
          <w:rFonts w:asciiTheme="minorHAnsi" w:hAnsiTheme="minorHAnsi" w:cstheme="minorHAnsi"/>
          <w:sz w:val="20"/>
          <w:szCs w:val="20"/>
        </w:rPr>
        <w:t>obedecer a seguinte hierarquia:</w:t>
      </w:r>
    </w:p>
    <w:p w14:paraId="785529B4" w14:textId="77777777" w:rsidR="00C35B38" w:rsidRPr="00C35B38" w:rsidRDefault="00C35B38" w:rsidP="00C35B38">
      <w:pPr>
        <w:tabs>
          <w:tab w:val="left" w:pos="284"/>
        </w:tabs>
        <w:jc w:val="both"/>
        <w:rPr>
          <w:rFonts w:asciiTheme="minorHAnsi" w:hAnsiTheme="minorHAnsi" w:cstheme="minorHAnsi"/>
          <w:sz w:val="20"/>
          <w:szCs w:val="20"/>
        </w:rPr>
      </w:pPr>
      <w:r w:rsidRPr="00C35B38">
        <w:rPr>
          <w:rFonts w:asciiTheme="minorHAnsi" w:hAnsiTheme="minorHAnsi" w:cstheme="minorHAnsi"/>
          <w:sz w:val="20"/>
          <w:szCs w:val="20"/>
        </w:rPr>
        <w:t>a)</w:t>
      </w:r>
      <w:r w:rsidRPr="00C35B38">
        <w:rPr>
          <w:rFonts w:asciiTheme="minorHAnsi" w:hAnsiTheme="minorHAnsi" w:cstheme="minorHAnsi"/>
          <w:sz w:val="20"/>
          <w:szCs w:val="20"/>
        </w:rPr>
        <w:tab/>
        <w:t>Eliminação</w:t>
      </w:r>
    </w:p>
    <w:p w14:paraId="762DC45D" w14:textId="77777777" w:rsidR="00C35B38" w:rsidRPr="00C35B38" w:rsidRDefault="00C35B38" w:rsidP="00C35B38">
      <w:pPr>
        <w:tabs>
          <w:tab w:val="left" w:pos="284"/>
        </w:tabs>
        <w:jc w:val="both"/>
        <w:rPr>
          <w:rFonts w:asciiTheme="minorHAnsi" w:hAnsiTheme="minorHAnsi" w:cstheme="minorHAnsi"/>
          <w:sz w:val="20"/>
          <w:szCs w:val="20"/>
        </w:rPr>
      </w:pPr>
      <w:r w:rsidRPr="00C35B38">
        <w:rPr>
          <w:rFonts w:asciiTheme="minorHAnsi" w:hAnsiTheme="minorHAnsi" w:cstheme="minorHAnsi"/>
          <w:sz w:val="20"/>
          <w:szCs w:val="20"/>
        </w:rPr>
        <w:t>b)</w:t>
      </w:r>
      <w:r w:rsidRPr="00C35B38">
        <w:rPr>
          <w:rFonts w:asciiTheme="minorHAnsi" w:hAnsiTheme="minorHAnsi" w:cstheme="minorHAnsi"/>
          <w:sz w:val="20"/>
          <w:szCs w:val="20"/>
        </w:rPr>
        <w:tab/>
        <w:t>Substituição</w:t>
      </w:r>
    </w:p>
    <w:p w14:paraId="54D32C3B" w14:textId="77777777" w:rsidR="00C35B38" w:rsidRPr="00C35B38" w:rsidRDefault="00C35B38" w:rsidP="00C35B38">
      <w:pPr>
        <w:tabs>
          <w:tab w:val="left" w:pos="284"/>
        </w:tabs>
        <w:jc w:val="both"/>
        <w:rPr>
          <w:rFonts w:asciiTheme="minorHAnsi" w:hAnsiTheme="minorHAnsi" w:cstheme="minorHAnsi"/>
          <w:sz w:val="20"/>
          <w:szCs w:val="20"/>
        </w:rPr>
      </w:pPr>
      <w:r w:rsidRPr="00C35B38">
        <w:rPr>
          <w:rFonts w:asciiTheme="minorHAnsi" w:hAnsiTheme="minorHAnsi" w:cstheme="minorHAnsi"/>
          <w:sz w:val="20"/>
          <w:szCs w:val="20"/>
        </w:rPr>
        <w:t>c)</w:t>
      </w:r>
      <w:r w:rsidRPr="00C35B38">
        <w:rPr>
          <w:rFonts w:asciiTheme="minorHAnsi" w:hAnsiTheme="minorHAnsi" w:cstheme="minorHAnsi"/>
          <w:sz w:val="20"/>
          <w:szCs w:val="20"/>
        </w:rPr>
        <w:tab/>
        <w:t>Controle de Engenharia</w:t>
      </w:r>
    </w:p>
    <w:p w14:paraId="4454A46E" w14:textId="77777777" w:rsidR="00C35B38" w:rsidRPr="00C35B38" w:rsidRDefault="00C35B38" w:rsidP="00C35B38">
      <w:pPr>
        <w:tabs>
          <w:tab w:val="left" w:pos="284"/>
        </w:tabs>
        <w:jc w:val="both"/>
        <w:rPr>
          <w:rFonts w:asciiTheme="minorHAnsi" w:hAnsiTheme="minorHAnsi" w:cstheme="minorHAnsi"/>
          <w:sz w:val="20"/>
          <w:szCs w:val="20"/>
        </w:rPr>
      </w:pPr>
      <w:r w:rsidRPr="00C35B38">
        <w:rPr>
          <w:rFonts w:asciiTheme="minorHAnsi" w:hAnsiTheme="minorHAnsi" w:cstheme="minorHAnsi"/>
          <w:sz w:val="20"/>
          <w:szCs w:val="20"/>
        </w:rPr>
        <w:t>d)</w:t>
      </w:r>
      <w:r w:rsidRPr="00C35B38">
        <w:rPr>
          <w:rFonts w:asciiTheme="minorHAnsi" w:hAnsiTheme="minorHAnsi" w:cstheme="minorHAnsi"/>
          <w:sz w:val="20"/>
          <w:szCs w:val="20"/>
        </w:rPr>
        <w:tab/>
        <w:t>Atenuação dos Efeitos</w:t>
      </w:r>
    </w:p>
    <w:p w14:paraId="7E34F75C" w14:textId="77777777" w:rsidR="00C35B38" w:rsidRDefault="00C35B38" w:rsidP="00C35B38">
      <w:pPr>
        <w:jc w:val="both"/>
        <w:rPr>
          <w:rFonts w:asciiTheme="minorHAnsi" w:hAnsiTheme="minorHAnsi" w:cstheme="minorHAnsi"/>
          <w:sz w:val="20"/>
          <w:szCs w:val="20"/>
        </w:rPr>
      </w:pPr>
    </w:p>
    <w:p w14:paraId="510277BC" w14:textId="77777777" w:rsidR="00C35B38" w:rsidRPr="00C35B38" w:rsidRDefault="00C35B38" w:rsidP="00C35B38">
      <w:pPr>
        <w:jc w:val="both"/>
        <w:rPr>
          <w:rFonts w:asciiTheme="minorHAnsi" w:hAnsiTheme="minorHAnsi" w:cstheme="minorHAnsi"/>
          <w:sz w:val="20"/>
          <w:szCs w:val="20"/>
        </w:rPr>
      </w:pPr>
      <w:r w:rsidRPr="00C35B38">
        <w:rPr>
          <w:rFonts w:asciiTheme="minorHAnsi" w:hAnsiTheme="minorHAnsi" w:cstheme="minorHAnsi"/>
          <w:sz w:val="20"/>
          <w:szCs w:val="20"/>
        </w:rPr>
        <w:lastRenderedPageBreak/>
        <w:t>Primeiramente devem ser adotadas medidas que eliminem ou reduzam a probabilidade dos eventos se materializarem. Projetos inerentemente seguros devem ser adotados sempre que possível. Nestes projetos os seguintes conceitos são usados:</w:t>
      </w:r>
    </w:p>
    <w:p w14:paraId="66B8561D" w14:textId="77777777" w:rsidR="00C35B38" w:rsidRPr="007D2268" w:rsidRDefault="00C35B38" w:rsidP="00525315">
      <w:pPr>
        <w:pStyle w:val="PargrafodaLista"/>
        <w:numPr>
          <w:ilvl w:val="0"/>
          <w:numId w:val="16"/>
        </w:numPr>
        <w:jc w:val="both"/>
        <w:rPr>
          <w:rFonts w:asciiTheme="minorHAnsi" w:hAnsiTheme="minorHAnsi" w:cstheme="minorHAnsi"/>
          <w:sz w:val="20"/>
          <w:szCs w:val="20"/>
        </w:rPr>
      </w:pPr>
      <w:r w:rsidRPr="007D2268">
        <w:rPr>
          <w:rFonts w:asciiTheme="minorHAnsi" w:hAnsiTheme="minorHAnsi" w:cstheme="minorHAnsi"/>
          <w:sz w:val="20"/>
          <w:szCs w:val="20"/>
        </w:rPr>
        <w:t xml:space="preserve">Substituição e/ou redução de inventários de produtos perigosos ou da </w:t>
      </w:r>
      <w:proofErr w:type="spellStart"/>
      <w:r w:rsidRPr="007D2268">
        <w:rPr>
          <w:rFonts w:asciiTheme="minorHAnsi" w:hAnsiTheme="minorHAnsi" w:cstheme="minorHAnsi"/>
          <w:sz w:val="20"/>
          <w:szCs w:val="20"/>
        </w:rPr>
        <w:t>freqüência</w:t>
      </w:r>
      <w:proofErr w:type="spellEnd"/>
      <w:r w:rsidRPr="007D2268">
        <w:rPr>
          <w:rFonts w:asciiTheme="minorHAnsi" w:hAnsiTheme="minorHAnsi" w:cstheme="minorHAnsi"/>
          <w:sz w:val="20"/>
          <w:szCs w:val="20"/>
        </w:rPr>
        <w:t xml:space="preserve"> ou duração da exposição;</w:t>
      </w:r>
    </w:p>
    <w:p w14:paraId="48CC892D" w14:textId="77777777" w:rsidR="00C35B38" w:rsidRPr="007D2268" w:rsidRDefault="00C35B38" w:rsidP="00525315">
      <w:pPr>
        <w:pStyle w:val="PargrafodaLista"/>
        <w:numPr>
          <w:ilvl w:val="0"/>
          <w:numId w:val="16"/>
        </w:numPr>
        <w:jc w:val="both"/>
        <w:rPr>
          <w:rFonts w:asciiTheme="minorHAnsi" w:hAnsiTheme="minorHAnsi" w:cstheme="minorHAnsi"/>
          <w:sz w:val="20"/>
          <w:szCs w:val="20"/>
        </w:rPr>
      </w:pPr>
      <w:r w:rsidRPr="007D2268">
        <w:rPr>
          <w:rFonts w:asciiTheme="minorHAnsi" w:hAnsiTheme="minorHAnsi" w:cstheme="minorHAnsi"/>
          <w:sz w:val="20"/>
          <w:szCs w:val="20"/>
        </w:rPr>
        <w:t>Substituição por produtos menos perigosos;</w:t>
      </w:r>
    </w:p>
    <w:p w14:paraId="69B759BD" w14:textId="77777777" w:rsidR="00C35B38" w:rsidRPr="007D2268" w:rsidRDefault="00C35B38" w:rsidP="00525315">
      <w:pPr>
        <w:pStyle w:val="PargrafodaLista"/>
        <w:numPr>
          <w:ilvl w:val="0"/>
          <w:numId w:val="16"/>
        </w:numPr>
        <w:jc w:val="both"/>
        <w:rPr>
          <w:rFonts w:asciiTheme="minorHAnsi" w:hAnsiTheme="minorHAnsi" w:cstheme="minorHAnsi"/>
          <w:sz w:val="20"/>
          <w:szCs w:val="20"/>
        </w:rPr>
      </w:pPr>
      <w:r w:rsidRPr="007D2268">
        <w:rPr>
          <w:rFonts w:asciiTheme="minorHAnsi" w:hAnsiTheme="minorHAnsi" w:cstheme="minorHAnsi"/>
          <w:sz w:val="20"/>
          <w:szCs w:val="20"/>
        </w:rPr>
        <w:t>Atenuação do potencial de riscos, por segregação do processo de risco em instalações de pequenas dimensões, e</w:t>
      </w:r>
    </w:p>
    <w:p w14:paraId="39FA920F" w14:textId="77777777" w:rsidR="00C35B38" w:rsidRPr="007D2268" w:rsidRDefault="00C35B38" w:rsidP="00525315">
      <w:pPr>
        <w:pStyle w:val="PargrafodaLista"/>
        <w:numPr>
          <w:ilvl w:val="0"/>
          <w:numId w:val="16"/>
        </w:numPr>
        <w:jc w:val="both"/>
        <w:rPr>
          <w:rFonts w:asciiTheme="minorHAnsi" w:hAnsiTheme="minorHAnsi" w:cstheme="minorHAnsi"/>
          <w:sz w:val="20"/>
          <w:szCs w:val="20"/>
        </w:rPr>
      </w:pPr>
      <w:r w:rsidRPr="007D2268">
        <w:rPr>
          <w:rFonts w:asciiTheme="minorHAnsi" w:hAnsiTheme="minorHAnsi" w:cstheme="minorHAnsi"/>
          <w:sz w:val="20"/>
          <w:szCs w:val="20"/>
        </w:rPr>
        <w:t>Simplificação dos processos, fazendo as instalações menos sujeitas a falhas de equipamentos ou pessoas.</w:t>
      </w:r>
    </w:p>
    <w:p w14:paraId="5CC22097" w14:textId="77777777" w:rsidR="00C35B38" w:rsidRPr="000A37CE" w:rsidRDefault="007D2268" w:rsidP="00C35B38">
      <w:pPr>
        <w:jc w:val="both"/>
        <w:rPr>
          <w:rFonts w:asciiTheme="minorHAnsi" w:hAnsiTheme="minorHAnsi" w:cstheme="minorHAnsi"/>
          <w:sz w:val="20"/>
          <w:szCs w:val="20"/>
        </w:rPr>
      </w:pPr>
      <w:r w:rsidRPr="000A37CE">
        <w:rPr>
          <w:rFonts w:asciiTheme="minorHAnsi" w:hAnsiTheme="minorHAnsi" w:cstheme="minorHAnsi"/>
          <w:sz w:val="20"/>
          <w:szCs w:val="20"/>
        </w:rPr>
        <w:t>P.S.: O Equipamentos de Proteção Individual não devem ser considerados como medida de controle nas Análises de Risco de Processo.</w:t>
      </w:r>
    </w:p>
    <w:p w14:paraId="1E692436" w14:textId="77777777" w:rsidR="007D2268" w:rsidRDefault="007D2268" w:rsidP="00C35B38">
      <w:pPr>
        <w:jc w:val="both"/>
        <w:rPr>
          <w:rFonts w:asciiTheme="minorHAnsi" w:hAnsiTheme="minorHAnsi" w:cstheme="minorHAnsi"/>
          <w:sz w:val="20"/>
          <w:szCs w:val="20"/>
        </w:rPr>
      </w:pPr>
    </w:p>
    <w:p w14:paraId="429EFFE9" w14:textId="77777777" w:rsidR="000A37CE" w:rsidRPr="00C35B38" w:rsidRDefault="000A37CE" w:rsidP="00C35B38">
      <w:pPr>
        <w:jc w:val="both"/>
        <w:rPr>
          <w:rFonts w:asciiTheme="minorHAnsi" w:hAnsiTheme="minorHAnsi" w:cstheme="minorHAnsi"/>
          <w:sz w:val="20"/>
          <w:szCs w:val="20"/>
        </w:rPr>
      </w:pPr>
    </w:p>
    <w:p w14:paraId="68CC74BE" w14:textId="77777777" w:rsidR="00C35B38" w:rsidRDefault="00C35B38" w:rsidP="00525315">
      <w:pPr>
        <w:pStyle w:val="PargrafodaLista"/>
        <w:numPr>
          <w:ilvl w:val="2"/>
          <w:numId w:val="7"/>
        </w:numPr>
        <w:ind w:left="1276" w:hanging="520"/>
        <w:jc w:val="both"/>
        <w:rPr>
          <w:rFonts w:asciiTheme="minorHAnsi" w:hAnsiTheme="minorHAnsi" w:cstheme="minorHAnsi"/>
          <w:sz w:val="20"/>
          <w:szCs w:val="20"/>
        </w:rPr>
      </w:pPr>
      <w:r>
        <w:rPr>
          <w:rFonts w:asciiTheme="minorHAnsi" w:hAnsiTheme="minorHAnsi" w:cstheme="minorHAnsi"/>
          <w:sz w:val="20"/>
          <w:szCs w:val="20"/>
        </w:rPr>
        <w:t>APLICAÇÃO DAS MEDIDAS DE CONTROLE</w:t>
      </w:r>
    </w:p>
    <w:p w14:paraId="06A79AD5" w14:textId="77777777" w:rsidR="007D2268" w:rsidRPr="007D2268" w:rsidRDefault="007D2268" w:rsidP="007D2268">
      <w:pPr>
        <w:jc w:val="both"/>
        <w:rPr>
          <w:rFonts w:asciiTheme="minorHAnsi" w:eastAsia="Calibri" w:hAnsiTheme="minorHAnsi" w:cstheme="minorHAnsi"/>
          <w:sz w:val="20"/>
          <w:szCs w:val="20"/>
        </w:rPr>
      </w:pPr>
      <w:r w:rsidRPr="007D2268">
        <w:rPr>
          <w:rFonts w:asciiTheme="minorHAnsi" w:eastAsia="Calibri" w:hAnsiTheme="minorHAnsi" w:cstheme="minorHAnsi"/>
          <w:sz w:val="20"/>
          <w:szCs w:val="20"/>
        </w:rPr>
        <w:t xml:space="preserve">Os resultados da identificação de perigos e avaliação de riscos e as decisões tomadas para redução de riscos devem ser documentados e estar disponíveis para todas as pessoas envolvidas no processo, operação ou atividade avaliada. </w:t>
      </w:r>
    </w:p>
    <w:p w14:paraId="66EB8FE1" w14:textId="77777777" w:rsidR="007D2268" w:rsidRPr="007D2268" w:rsidRDefault="007D2268" w:rsidP="007D2268">
      <w:pPr>
        <w:jc w:val="both"/>
        <w:rPr>
          <w:rFonts w:asciiTheme="minorHAnsi" w:eastAsia="Calibri" w:hAnsiTheme="minorHAnsi" w:cstheme="minorHAnsi"/>
          <w:sz w:val="20"/>
          <w:szCs w:val="20"/>
        </w:rPr>
      </w:pPr>
    </w:p>
    <w:p w14:paraId="75FB94E9" w14:textId="77777777" w:rsidR="007D2268" w:rsidRPr="007D2268" w:rsidRDefault="007D2268" w:rsidP="007D2268">
      <w:pPr>
        <w:jc w:val="both"/>
        <w:rPr>
          <w:rFonts w:asciiTheme="minorHAnsi" w:eastAsia="Calibri" w:hAnsiTheme="minorHAnsi" w:cstheme="minorHAnsi"/>
          <w:sz w:val="20"/>
          <w:szCs w:val="20"/>
        </w:rPr>
      </w:pPr>
      <w:r w:rsidRPr="007D2268">
        <w:rPr>
          <w:rFonts w:asciiTheme="minorHAnsi" w:eastAsia="Calibri" w:hAnsiTheme="minorHAnsi" w:cstheme="minorHAnsi"/>
          <w:sz w:val="20"/>
          <w:szCs w:val="20"/>
        </w:rPr>
        <w:t>Esta documentação deve conter indicação dos responsáveis pela execução das tarefas e requisitos necessários para o completo controle e redução dos riscos identificados.</w:t>
      </w:r>
    </w:p>
    <w:p w14:paraId="4F8C973E" w14:textId="77777777" w:rsidR="007D2268" w:rsidRPr="007D2268" w:rsidRDefault="007D2268" w:rsidP="007D2268">
      <w:pPr>
        <w:jc w:val="both"/>
        <w:rPr>
          <w:rFonts w:asciiTheme="minorHAnsi" w:eastAsia="Calibri" w:hAnsiTheme="minorHAnsi" w:cstheme="minorHAnsi"/>
          <w:sz w:val="20"/>
          <w:szCs w:val="20"/>
        </w:rPr>
      </w:pPr>
    </w:p>
    <w:p w14:paraId="5F93153D" w14:textId="77777777" w:rsidR="007D2268" w:rsidRPr="007D2268" w:rsidRDefault="007D2268" w:rsidP="007D2268">
      <w:pPr>
        <w:jc w:val="both"/>
        <w:rPr>
          <w:rFonts w:asciiTheme="minorHAnsi" w:eastAsia="Calibri" w:hAnsiTheme="minorHAnsi" w:cstheme="minorHAnsi"/>
          <w:sz w:val="20"/>
          <w:szCs w:val="20"/>
        </w:rPr>
      </w:pPr>
      <w:r w:rsidRPr="007D2268">
        <w:rPr>
          <w:rFonts w:asciiTheme="minorHAnsi" w:eastAsia="Calibri" w:hAnsiTheme="minorHAnsi" w:cstheme="minorHAnsi"/>
          <w:sz w:val="20"/>
          <w:szCs w:val="20"/>
        </w:rPr>
        <w:t>A aplicação das medidas de controle deve dar prioridade aos equipamentos, sistemas e procedimentos considerados críticos, com base em avaliações de risco.</w:t>
      </w:r>
    </w:p>
    <w:p w14:paraId="28A2BEB2" w14:textId="77777777" w:rsidR="007D2268" w:rsidRPr="007D2268" w:rsidRDefault="007D2268" w:rsidP="007D2268">
      <w:pPr>
        <w:jc w:val="both"/>
        <w:rPr>
          <w:rFonts w:asciiTheme="minorHAnsi" w:eastAsia="Calibri" w:hAnsiTheme="minorHAnsi" w:cstheme="minorHAnsi"/>
          <w:sz w:val="20"/>
          <w:szCs w:val="20"/>
        </w:rPr>
      </w:pPr>
    </w:p>
    <w:p w14:paraId="067A7DF9" w14:textId="77777777" w:rsidR="007D2268" w:rsidRPr="007D2268" w:rsidRDefault="007D2268" w:rsidP="007D2268">
      <w:pPr>
        <w:jc w:val="both"/>
        <w:rPr>
          <w:rFonts w:asciiTheme="minorHAnsi" w:eastAsia="Calibri" w:hAnsiTheme="minorHAnsi" w:cstheme="minorHAnsi"/>
          <w:sz w:val="20"/>
          <w:szCs w:val="20"/>
        </w:rPr>
      </w:pPr>
      <w:r w:rsidRPr="007D2268">
        <w:rPr>
          <w:rFonts w:asciiTheme="minorHAnsi" w:eastAsia="Calibri" w:hAnsiTheme="minorHAnsi" w:cstheme="minorHAnsi"/>
          <w:sz w:val="20"/>
          <w:szCs w:val="20"/>
        </w:rPr>
        <w:t xml:space="preserve">As medidas devem ser verificáveis, realistas e atingíveis, e devem ser revistas com uma </w:t>
      </w:r>
      <w:proofErr w:type="spellStart"/>
      <w:r w:rsidRPr="007D2268">
        <w:rPr>
          <w:rFonts w:asciiTheme="minorHAnsi" w:eastAsia="Calibri" w:hAnsiTheme="minorHAnsi" w:cstheme="minorHAnsi"/>
          <w:sz w:val="20"/>
          <w:szCs w:val="20"/>
        </w:rPr>
        <w:t>freqüência</w:t>
      </w:r>
      <w:proofErr w:type="spellEnd"/>
      <w:r w:rsidRPr="007D2268">
        <w:rPr>
          <w:rFonts w:asciiTheme="minorHAnsi" w:eastAsia="Calibri" w:hAnsiTheme="minorHAnsi" w:cstheme="minorHAnsi"/>
          <w:sz w:val="20"/>
          <w:szCs w:val="20"/>
        </w:rPr>
        <w:t xml:space="preserve"> determinada, para garantir a efetividade das mesmas.</w:t>
      </w:r>
    </w:p>
    <w:p w14:paraId="243F5BA0" w14:textId="77777777" w:rsidR="007D2268" w:rsidRPr="007D2268" w:rsidRDefault="007D2268" w:rsidP="007D2268">
      <w:pPr>
        <w:jc w:val="both"/>
        <w:rPr>
          <w:rFonts w:asciiTheme="minorHAnsi" w:eastAsia="Calibri" w:hAnsiTheme="minorHAnsi" w:cstheme="minorHAnsi"/>
          <w:sz w:val="20"/>
          <w:szCs w:val="20"/>
        </w:rPr>
      </w:pPr>
    </w:p>
    <w:p w14:paraId="2DAADC5F" w14:textId="77777777" w:rsidR="007D2268" w:rsidRPr="007D2268" w:rsidRDefault="007D2268" w:rsidP="007D2268">
      <w:pPr>
        <w:jc w:val="both"/>
        <w:rPr>
          <w:rFonts w:asciiTheme="minorHAnsi" w:eastAsia="Calibri" w:hAnsiTheme="minorHAnsi" w:cstheme="minorHAnsi"/>
          <w:sz w:val="20"/>
          <w:szCs w:val="20"/>
        </w:rPr>
      </w:pPr>
      <w:r w:rsidRPr="007D2268">
        <w:rPr>
          <w:rFonts w:asciiTheme="minorHAnsi" w:eastAsia="Calibri" w:hAnsiTheme="minorHAnsi" w:cstheme="minorHAnsi"/>
          <w:sz w:val="20"/>
          <w:szCs w:val="20"/>
        </w:rPr>
        <w:t>As medidas de redução de riscos e as ações para sua gestão devem incluir:</w:t>
      </w:r>
    </w:p>
    <w:p w14:paraId="0ED4FAC9" w14:textId="77777777" w:rsidR="007D2268" w:rsidRPr="007D2268" w:rsidRDefault="007D2268" w:rsidP="00525315">
      <w:pPr>
        <w:pStyle w:val="PargrafodaLista"/>
        <w:numPr>
          <w:ilvl w:val="0"/>
          <w:numId w:val="17"/>
        </w:numPr>
        <w:jc w:val="both"/>
        <w:rPr>
          <w:rFonts w:asciiTheme="minorHAnsi" w:hAnsiTheme="minorHAnsi" w:cstheme="minorHAnsi"/>
          <w:sz w:val="20"/>
          <w:szCs w:val="20"/>
        </w:rPr>
      </w:pPr>
      <w:r w:rsidRPr="007D2268">
        <w:rPr>
          <w:rFonts w:asciiTheme="minorHAnsi" w:hAnsiTheme="minorHAnsi" w:cstheme="minorHAnsi"/>
          <w:sz w:val="20"/>
          <w:szCs w:val="20"/>
        </w:rPr>
        <w:t>Parâmetros mensuráveis que realmente contribuam para redução de riscos;</w:t>
      </w:r>
    </w:p>
    <w:p w14:paraId="1BA5B56E" w14:textId="77777777" w:rsidR="007D2268" w:rsidRPr="007D2268" w:rsidRDefault="007D2268" w:rsidP="00525315">
      <w:pPr>
        <w:pStyle w:val="PargrafodaLista"/>
        <w:numPr>
          <w:ilvl w:val="0"/>
          <w:numId w:val="17"/>
        </w:numPr>
        <w:jc w:val="both"/>
        <w:rPr>
          <w:rFonts w:asciiTheme="minorHAnsi" w:hAnsiTheme="minorHAnsi" w:cstheme="minorHAnsi"/>
          <w:sz w:val="20"/>
          <w:szCs w:val="20"/>
        </w:rPr>
      </w:pPr>
      <w:r w:rsidRPr="007D2268">
        <w:rPr>
          <w:rFonts w:asciiTheme="minorHAnsi" w:hAnsiTheme="minorHAnsi" w:cstheme="minorHAnsi"/>
          <w:sz w:val="20"/>
          <w:szCs w:val="20"/>
        </w:rPr>
        <w:t>Critérios operacionais ou procedimentos essenciais para o controle de riscos;</w:t>
      </w:r>
    </w:p>
    <w:p w14:paraId="3F2E1095" w14:textId="77777777" w:rsidR="007D2268" w:rsidRPr="007D2268" w:rsidRDefault="007D2268" w:rsidP="00525315">
      <w:pPr>
        <w:pStyle w:val="PargrafodaLista"/>
        <w:numPr>
          <w:ilvl w:val="0"/>
          <w:numId w:val="17"/>
        </w:numPr>
        <w:jc w:val="both"/>
        <w:rPr>
          <w:rFonts w:asciiTheme="minorHAnsi" w:hAnsiTheme="minorHAnsi" w:cstheme="minorHAnsi"/>
          <w:sz w:val="20"/>
          <w:szCs w:val="20"/>
        </w:rPr>
      </w:pPr>
      <w:r w:rsidRPr="007D2268">
        <w:rPr>
          <w:rFonts w:asciiTheme="minorHAnsi" w:hAnsiTheme="minorHAnsi" w:cstheme="minorHAnsi"/>
          <w:sz w:val="20"/>
          <w:szCs w:val="20"/>
        </w:rPr>
        <w:t>Critérios para verificação, que possam ser medidos, e</w:t>
      </w:r>
    </w:p>
    <w:p w14:paraId="653EF2E0" w14:textId="77777777" w:rsidR="007D2268" w:rsidRPr="007D2268" w:rsidRDefault="007D2268" w:rsidP="00525315">
      <w:pPr>
        <w:pStyle w:val="PargrafodaLista"/>
        <w:numPr>
          <w:ilvl w:val="0"/>
          <w:numId w:val="17"/>
        </w:numPr>
        <w:jc w:val="both"/>
        <w:rPr>
          <w:rFonts w:asciiTheme="minorHAnsi" w:hAnsiTheme="minorHAnsi" w:cstheme="minorHAnsi"/>
          <w:sz w:val="20"/>
          <w:szCs w:val="20"/>
        </w:rPr>
      </w:pPr>
      <w:r w:rsidRPr="007D2268">
        <w:rPr>
          <w:rFonts w:asciiTheme="minorHAnsi" w:hAnsiTheme="minorHAnsi" w:cstheme="minorHAnsi"/>
          <w:sz w:val="20"/>
          <w:szCs w:val="20"/>
        </w:rPr>
        <w:t>Registros de datas de execução para acompanhamento da implantação da medida.</w:t>
      </w:r>
    </w:p>
    <w:p w14:paraId="3AF877E8" w14:textId="77777777" w:rsidR="007D2268" w:rsidRPr="007D2268" w:rsidRDefault="007D2268" w:rsidP="007D2268">
      <w:pPr>
        <w:jc w:val="both"/>
        <w:rPr>
          <w:rFonts w:asciiTheme="minorHAnsi" w:eastAsia="Calibri" w:hAnsiTheme="minorHAnsi" w:cstheme="minorHAnsi"/>
          <w:sz w:val="20"/>
          <w:szCs w:val="20"/>
        </w:rPr>
      </w:pPr>
      <w:r w:rsidRPr="007D2268">
        <w:rPr>
          <w:rFonts w:asciiTheme="minorHAnsi" w:eastAsia="Calibri" w:hAnsiTheme="minorHAnsi" w:cstheme="minorHAnsi"/>
          <w:sz w:val="20"/>
          <w:szCs w:val="20"/>
        </w:rPr>
        <w:t>Deve ser estabelecido um programa de acompanhamento da implementação e eficácia das recomendações das Avaliações de Riscos garantindo que as medidas prioritárias sejam implementadas primeiro, com base em critérios tais como fatores de risco, eficiência da recomendação e aspectos econômicos.</w:t>
      </w:r>
    </w:p>
    <w:p w14:paraId="691CD4C6" w14:textId="77777777" w:rsidR="007D2268" w:rsidRPr="007D2268" w:rsidRDefault="007D2268" w:rsidP="007D2268">
      <w:pPr>
        <w:jc w:val="both"/>
        <w:rPr>
          <w:rFonts w:asciiTheme="minorHAnsi" w:eastAsia="Calibri" w:hAnsiTheme="minorHAnsi" w:cstheme="minorHAnsi"/>
          <w:sz w:val="20"/>
          <w:szCs w:val="20"/>
        </w:rPr>
      </w:pPr>
    </w:p>
    <w:p w14:paraId="121B9370" w14:textId="77777777" w:rsidR="007D2268" w:rsidRPr="007D2268" w:rsidRDefault="007D2268" w:rsidP="007D2268">
      <w:pPr>
        <w:jc w:val="both"/>
        <w:rPr>
          <w:rFonts w:asciiTheme="minorHAnsi" w:eastAsia="Calibri" w:hAnsiTheme="minorHAnsi" w:cstheme="minorHAnsi"/>
          <w:sz w:val="20"/>
          <w:szCs w:val="20"/>
        </w:rPr>
      </w:pPr>
      <w:r w:rsidRPr="007D2268">
        <w:rPr>
          <w:rFonts w:asciiTheme="minorHAnsi" w:eastAsia="Calibri" w:hAnsiTheme="minorHAnsi" w:cstheme="minorHAnsi"/>
          <w:sz w:val="20"/>
          <w:szCs w:val="20"/>
        </w:rPr>
        <w:t>O sistema de acompanhamento para o cumprimento de recomendações deve incluir:</w:t>
      </w:r>
    </w:p>
    <w:p w14:paraId="46F3EB8E" w14:textId="77777777" w:rsidR="007D2268" w:rsidRPr="007D2268" w:rsidRDefault="007D2268" w:rsidP="00525315">
      <w:pPr>
        <w:pStyle w:val="PargrafodaLista"/>
        <w:numPr>
          <w:ilvl w:val="0"/>
          <w:numId w:val="18"/>
        </w:numPr>
        <w:jc w:val="both"/>
        <w:rPr>
          <w:rFonts w:asciiTheme="minorHAnsi" w:hAnsiTheme="minorHAnsi" w:cstheme="minorHAnsi"/>
          <w:sz w:val="20"/>
          <w:szCs w:val="20"/>
        </w:rPr>
      </w:pPr>
      <w:r w:rsidRPr="007D2268">
        <w:rPr>
          <w:rFonts w:asciiTheme="minorHAnsi" w:hAnsiTheme="minorHAnsi" w:cstheme="minorHAnsi"/>
          <w:sz w:val="20"/>
          <w:szCs w:val="20"/>
        </w:rPr>
        <w:t>Designar responsabilidades e prazos para cada recomendação;</w:t>
      </w:r>
    </w:p>
    <w:p w14:paraId="16A08573" w14:textId="77777777" w:rsidR="007D2268" w:rsidRPr="007D2268" w:rsidRDefault="007D2268" w:rsidP="00525315">
      <w:pPr>
        <w:pStyle w:val="PargrafodaLista"/>
        <w:numPr>
          <w:ilvl w:val="0"/>
          <w:numId w:val="18"/>
        </w:numPr>
        <w:jc w:val="both"/>
        <w:rPr>
          <w:rFonts w:asciiTheme="minorHAnsi" w:hAnsiTheme="minorHAnsi" w:cstheme="minorHAnsi"/>
          <w:sz w:val="20"/>
          <w:szCs w:val="20"/>
        </w:rPr>
      </w:pPr>
      <w:r w:rsidRPr="007D2268">
        <w:rPr>
          <w:rFonts w:asciiTheme="minorHAnsi" w:hAnsiTheme="minorHAnsi" w:cstheme="minorHAnsi"/>
          <w:sz w:val="20"/>
          <w:szCs w:val="20"/>
        </w:rPr>
        <w:t>Acompanhar cada recomendação até seu cumprimento;</w:t>
      </w:r>
    </w:p>
    <w:p w14:paraId="272C3E9B" w14:textId="77777777" w:rsidR="007D2268" w:rsidRPr="007D2268" w:rsidRDefault="007D2268" w:rsidP="00525315">
      <w:pPr>
        <w:pStyle w:val="PargrafodaLista"/>
        <w:numPr>
          <w:ilvl w:val="0"/>
          <w:numId w:val="18"/>
        </w:numPr>
        <w:jc w:val="both"/>
        <w:rPr>
          <w:rFonts w:asciiTheme="minorHAnsi" w:hAnsiTheme="minorHAnsi" w:cstheme="minorHAnsi"/>
          <w:sz w:val="20"/>
          <w:szCs w:val="20"/>
        </w:rPr>
      </w:pPr>
      <w:r w:rsidRPr="007D2268">
        <w:rPr>
          <w:rFonts w:asciiTheme="minorHAnsi" w:hAnsiTheme="minorHAnsi" w:cstheme="minorHAnsi"/>
          <w:sz w:val="20"/>
          <w:szCs w:val="20"/>
        </w:rPr>
        <w:t>Controlar recomendações atrasadas e definir critérios para acelerá-las até seu cumprimento;</w:t>
      </w:r>
    </w:p>
    <w:p w14:paraId="676A9221" w14:textId="77777777" w:rsidR="007D2268" w:rsidRPr="007D2268" w:rsidRDefault="007D2268" w:rsidP="00525315">
      <w:pPr>
        <w:pStyle w:val="PargrafodaLista"/>
        <w:numPr>
          <w:ilvl w:val="0"/>
          <w:numId w:val="18"/>
        </w:numPr>
        <w:jc w:val="both"/>
        <w:rPr>
          <w:rFonts w:asciiTheme="minorHAnsi" w:hAnsiTheme="minorHAnsi" w:cstheme="minorHAnsi"/>
          <w:sz w:val="20"/>
          <w:szCs w:val="20"/>
        </w:rPr>
      </w:pPr>
      <w:r w:rsidRPr="007D2268">
        <w:rPr>
          <w:rFonts w:asciiTheme="minorHAnsi" w:hAnsiTheme="minorHAnsi" w:cstheme="minorHAnsi"/>
          <w:sz w:val="20"/>
          <w:szCs w:val="20"/>
        </w:rPr>
        <w:t>Documentar quando uma recomendação for cumprida;</w:t>
      </w:r>
    </w:p>
    <w:p w14:paraId="7E74E350" w14:textId="77777777" w:rsidR="007D2268" w:rsidRPr="007D2268" w:rsidRDefault="007D2268" w:rsidP="00525315">
      <w:pPr>
        <w:pStyle w:val="PargrafodaLista"/>
        <w:numPr>
          <w:ilvl w:val="0"/>
          <w:numId w:val="18"/>
        </w:numPr>
        <w:jc w:val="both"/>
        <w:rPr>
          <w:rFonts w:asciiTheme="minorHAnsi" w:hAnsiTheme="minorHAnsi" w:cstheme="minorHAnsi"/>
          <w:sz w:val="20"/>
          <w:szCs w:val="20"/>
        </w:rPr>
      </w:pPr>
      <w:r w:rsidRPr="007D2268">
        <w:rPr>
          <w:rFonts w:asciiTheme="minorHAnsi" w:hAnsiTheme="minorHAnsi" w:cstheme="minorHAnsi"/>
          <w:sz w:val="20"/>
          <w:szCs w:val="20"/>
        </w:rPr>
        <w:t xml:space="preserve">Documentar quando e porque uma recomendação é </w:t>
      </w:r>
      <w:r>
        <w:rPr>
          <w:rFonts w:asciiTheme="minorHAnsi" w:hAnsiTheme="minorHAnsi" w:cstheme="minorHAnsi"/>
          <w:sz w:val="20"/>
          <w:szCs w:val="20"/>
        </w:rPr>
        <w:t>alterada</w:t>
      </w:r>
      <w:r w:rsidRPr="007D2268">
        <w:rPr>
          <w:rFonts w:asciiTheme="minorHAnsi" w:hAnsiTheme="minorHAnsi" w:cstheme="minorHAnsi"/>
          <w:sz w:val="20"/>
          <w:szCs w:val="20"/>
        </w:rPr>
        <w:t xml:space="preserve"> ou cancelada;</w:t>
      </w:r>
    </w:p>
    <w:p w14:paraId="65416068" w14:textId="77777777" w:rsidR="007D2268" w:rsidRPr="007D2268" w:rsidRDefault="007D2268" w:rsidP="00525315">
      <w:pPr>
        <w:pStyle w:val="PargrafodaLista"/>
        <w:numPr>
          <w:ilvl w:val="0"/>
          <w:numId w:val="18"/>
        </w:numPr>
        <w:jc w:val="both"/>
        <w:rPr>
          <w:rFonts w:asciiTheme="minorHAnsi" w:hAnsiTheme="minorHAnsi" w:cstheme="minorHAnsi"/>
          <w:sz w:val="20"/>
          <w:szCs w:val="20"/>
        </w:rPr>
      </w:pPr>
      <w:r w:rsidRPr="007D2268">
        <w:rPr>
          <w:rFonts w:asciiTheme="minorHAnsi" w:hAnsiTheme="minorHAnsi" w:cstheme="minorHAnsi"/>
          <w:sz w:val="20"/>
          <w:szCs w:val="20"/>
        </w:rPr>
        <w:t xml:space="preserve">Documentar o cumprimento de todas as recomendações de uma Avaliação de Riscos, e </w:t>
      </w:r>
    </w:p>
    <w:p w14:paraId="181C68CD" w14:textId="77777777" w:rsidR="00025E11" w:rsidRPr="007D2268" w:rsidRDefault="007D2268" w:rsidP="00525315">
      <w:pPr>
        <w:pStyle w:val="PargrafodaLista"/>
        <w:numPr>
          <w:ilvl w:val="0"/>
          <w:numId w:val="18"/>
        </w:numPr>
        <w:jc w:val="both"/>
        <w:rPr>
          <w:rFonts w:asciiTheme="minorHAnsi" w:hAnsiTheme="minorHAnsi" w:cstheme="minorHAnsi"/>
          <w:sz w:val="20"/>
          <w:szCs w:val="20"/>
        </w:rPr>
      </w:pPr>
      <w:r w:rsidRPr="007D2268">
        <w:rPr>
          <w:rFonts w:asciiTheme="minorHAnsi" w:hAnsiTheme="minorHAnsi" w:cstheme="minorHAnsi"/>
          <w:sz w:val="20"/>
          <w:szCs w:val="20"/>
        </w:rPr>
        <w:t>Informar periodicamente o pessoal cujas tarefas envolvem o processo que foi avaliado, do andamento do cumprimento das recomendações.</w:t>
      </w:r>
    </w:p>
    <w:p w14:paraId="14ED2CFC" w14:textId="77777777" w:rsidR="00025E11" w:rsidRPr="00025E11" w:rsidRDefault="00025E11" w:rsidP="00025E11">
      <w:pPr>
        <w:jc w:val="both"/>
        <w:rPr>
          <w:rFonts w:asciiTheme="minorHAnsi" w:eastAsia="Calibri" w:hAnsiTheme="minorHAnsi" w:cstheme="minorHAnsi"/>
          <w:sz w:val="20"/>
          <w:szCs w:val="20"/>
        </w:rPr>
      </w:pPr>
    </w:p>
    <w:p w14:paraId="69E36EF9" w14:textId="77777777" w:rsidR="00025E11" w:rsidRDefault="007D2268" w:rsidP="00525315">
      <w:pPr>
        <w:numPr>
          <w:ilvl w:val="0"/>
          <w:numId w:val="4"/>
        </w:numPr>
        <w:ind w:left="0" w:firstLine="0"/>
        <w:contextualSpacing/>
        <w:jc w:val="both"/>
        <w:rPr>
          <w:rFonts w:asciiTheme="minorHAnsi" w:eastAsia="Calibri" w:hAnsiTheme="minorHAnsi" w:cstheme="minorHAnsi"/>
          <w:b/>
          <w:sz w:val="20"/>
          <w:szCs w:val="20"/>
          <w:lang w:eastAsia="en-US"/>
        </w:rPr>
      </w:pPr>
      <w:r>
        <w:rPr>
          <w:rFonts w:asciiTheme="minorHAnsi" w:eastAsia="Calibri" w:hAnsiTheme="minorHAnsi" w:cstheme="minorHAnsi"/>
          <w:b/>
          <w:sz w:val="20"/>
          <w:szCs w:val="20"/>
          <w:lang w:eastAsia="en-US"/>
        </w:rPr>
        <w:t>APROVAÇÃO E GERENCIAMENTO DAS RECOMENDAÇÕES</w:t>
      </w:r>
    </w:p>
    <w:p w14:paraId="552545D6" w14:textId="77777777" w:rsidR="007759C3" w:rsidRDefault="007759C3" w:rsidP="00917021">
      <w:pPr>
        <w:contextualSpacing/>
        <w:jc w:val="both"/>
        <w:rPr>
          <w:rFonts w:asciiTheme="minorHAnsi" w:eastAsia="Calibri" w:hAnsiTheme="minorHAnsi" w:cstheme="minorHAnsi"/>
          <w:sz w:val="20"/>
          <w:szCs w:val="20"/>
          <w:lang w:eastAsia="en-US"/>
        </w:rPr>
      </w:pPr>
    </w:p>
    <w:p w14:paraId="11F4F47E" w14:textId="77777777" w:rsidR="007D2268" w:rsidRPr="007D2268" w:rsidRDefault="007D2268" w:rsidP="007D2268">
      <w:pPr>
        <w:contextualSpacing/>
        <w:jc w:val="both"/>
        <w:rPr>
          <w:rFonts w:asciiTheme="minorHAnsi" w:eastAsia="Calibri" w:hAnsiTheme="minorHAnsi" w:cstheme="minorHAnsi"/>
          <w:sz w:val="20"/>
          <w:szCs w:val="20"/>
          <w:lang w:eastAsia="en-US"/>
        </w:rPr>
      </w:pPr>
      <w:r w:rsidRPr="00700641">
        <w:rPr>
          <w:rFonts w:asciiTheme="minorHAnsi" w:eastAsia="Calibri" w:hAnsiTheme="minorHAnsi" w:cstheme="minorHAnsi"/>
          <w:sz w:val="20"/>
          <w:szCs w:val="20"/>
          <w:lang w:eastAsia="en-US"/>
        </w:rPr>
        <w:t>As recomendações geradas nas análises de risco, tanto qualitativas quanto quantitativas, devem ser encaminhadas para análise e aprovação da gerência de área responsável pela instalação. Deve ser realizada uma reunião de fechamento envolvendo a referida liderança e o grupo de análise de riscos, onde deverão ser comentadas e validadas as recomendações, indicando-se responsável e prazo, gerando-se planos de ação específicos. Recomendações eventualmente não aceitas ou não compreendidas devem ser formalmente mencionadas na lista das recomendações.</w:t>
      </w:r>
    </w:p>
    <w:p w14:paraId="7D543FC4" w14:textId="77777777" w:rsidR="007D2268" w:rsidRPr="007D2268" w:rsidRDefault="007D2268" w:rsidP="007D2268">
      <w:pPr>
        <w:contextualSpacing/>
        <w:jc w:val="both"/>
        <w:rPr>
          <w:rFonts w:asciiTheme="minorHAnsi" w:eastAsia="Calibri" w:hAnsiTheme="minorHAnsi" w:cstheme="minorHAnsi"/>
          <w:sz w:val="20"/>
          <w:szCs w:val="20"/>
          <w:lang w:eastAsia="en-US"/>
        </w:rPr>
      </w:pPr>
    </w:p>
    <w:p w14:paraId="241F32AC" w14:textId="77777777" w:rsidR="008A31FC" w:rsidRDefault="007D2268" w:rsidP="007D2268">
      <w:pPr>
        <w:contextualSpacing/>
        <w:jc w:val="both"/>
        <w:rPr>
          <w:rFonts w:asciiTheme="minorHAnsi" w:eastAsia="Calibri" w:hAnsiTheme="minorHAnsi" w:cstheme="minorHAnsi"/>
          <w:sz w:val="20"/>
          <w:szCs w:val="20"/>
          <w:lang w:eastAsia="en-US"/>
        </w:rPr>
      </w:pPr>
      <w:r w:rsidRPr="007D2268">
        <w:rPr>
          <w:rFonts w:asciiTheme="minorHAnsi" w:eastAsia="Calibri" w:hAnsiTheme="minorHAnsi" w:cstheme="minorHAnsi"/>
          <w:sz w:val="20"/>
          <w:szCs w:val="20"/>
          <w:lang w:eastAsia="en-US"/>
        </w:rPr>
        <w:lastRenderedPageBreak/>
        <w:t>O gerente industrial deve promover a gestão da implementação dos planos de ação da Unidade.</w:t>
      </w:r>
    </w:p>
    <w:p w14:paraId="5BE7BCAF" w14:textId="77777777" w:rsidR="008A31FC" w:rsidRDefault="008A31FC" w:rsidP="00917021">
      <w:pPr>
        <w:contextualSpacing/>
        <w:jc w:val="both"/>
        <w:rPr>
          <w:rFonts w:asciiTheme="minorHAnsi" w:eastAsia="Calibri" w:hAnsiTheme="minorHAnsi" w:cstheme="minorHAnsi"/>
          <w:sz w:val="20"/>
          <w:szCs w:val="20"/>
          <w:lang w:eastAsia="en-US"/>
        </w:rPr>
      </w:pPr>
    </w:p>
    <w:p w14:paraId="643E7B5C" w14:textId="77777777" w:rsidR="008A31FC" w:rsidRDefault="008A31FC" w:rsidP="00917021">
      <w:pPr>
        <w:contextualSpacing/>
        <w:jc w:val="both"/>
        <w:rPr>
          <w:rFonts w:asciiTheme="minorHAnsi" w:eastAsia="Calibri" w:hAnsiTheme="minorHAnsi" w:cstheme="minorHAnsi"/>
          <w:sz w:val="20"/>
          <w:szCs w:val="20"/>
          <w:lang w:eastAsia="en-US"/>
        </w:rPr>
      </w:pPr>
    </w:p>
    <w:p w14:paraId="4C0F66F1" w14:textId="77777777" w:rsidR="007D2268" w:rsidRDefault="007D2268" w:rsidP="00525315">
      <w:pPr>
        <w:numPr>
          <w:ilvl w:val="0"/>
          <w:numId w:val="4"/>
        </w:numPr>
        <w:ind w:left="0" w:firstLine="0"/>
        <w:contextualSpacing/>
        <w:jc w:val="both"/>
        <w:rPr>
          <w:rFonts w:asciiTheme="minorHAnsi" w:eastAsia="Calibri" w:hAnsiTheme="minorHAnsi" w:cstheme="minorHAnsi"/>
          <w:b/>
          <w:sz w:val="20"/>
          <w:szCs w:val="20"/>
          <w:lang w:eastAsia="en-US"/>
        </w:rPr>
      </w:pPr>
      <w:r>
        <w:rPr>
          <w:rFonts w:asciiTheme="minorHAnsi" w:eastAsia="Calibri" w:hAnsiTheme="minorHAnsi" w:cstheme="minorHAnsi"/>
          <w:b/>
          <w:sz w:val="20"/>
          <w:szCs w:val="20"/>
          <w:lang w:eastAsia="en-US"/>
        </w:rPr>
        <w:t>ARQUIVAMENTO E DIVULGAÇÃO</w:t>
      </w:r>
    </w:p>
    <w:p w14:paraId="05ED0252" w14:textId="77777777" w:rsidR="008A31FC" w:rsidRDefault="008A31FC" w:rsidP="00917021">
      <w:pPr>
        <w:contextualSpacing/>
        <w:jc w:val="both"/>
        <w:rPr>
          <w:rFonts w:asciiTheme="minorHAnsi" w:eastAsia="Calibri" w:hAnsiTheme="minorHAnsi" w:cstheme="minorHAnsi"/>
          <w:sz w:val="20"/>
          <w:szCs w:val="20"/>
          <w:lang w:eastAsia="en-US"/>
        </w:rPr>
      </w:pPr>
    </w:p>
    <w:p w14:paraId="707EC44D" w14:textId="77777777" w:rsidR="007D2268" w:rsidRPr="00700641" w:rsidRDefault="007D2268" w:rsidP="007D2268">
      <w:pPr>
        <w:contextualSpacing/>
        <w:jc w:val="both"/>
        <w:rPr>
          <w:rFonts w:asciiTheme="minorHAnsi" w:eastAsia="Calibri" w:hAnsiTheme="minorHAnsi" w:cstheme="minorHAnsi"/>
          <w:sz w:val="20"/>
          <w:szCs w:val="20"/>
          <w:lang w:eastAsia="en-US"/>
        </w:rPr>
      </w:pPr>
      <w:r w:rsidRPr="00700641">
        <w:rPr>
          <w:rFonts w:asciiTheme="minorHAnsi" w:eastAsia="Calibri" w:hAnsiTheme="minorHAnsi" w:cstheme="minorHAnsi"/>
          <w:sz w:val="20"/>
          <w:szCs w:val="20"/>
          <w:lang w:eastAsia="en-US"/>
        </w:rPr>
        <w:t>Concluída uma análise de risco, o líder da equipe deve elaborar um resumo gerencial do estudo e divulgar para:</w:t>
      </w:r>
    </w:p>
    <w:p w14:paraId="4A3DA6DF" w14:textId="77777777" w:rsidR="007D2268" w:rsidRPr="00700641" w:rsidRDefault="007D2268" w:rsidP="00525315">
      <w:pPr>
        <w:pStyle w:val="PargrafodaLista"/>
        <w:numPr>
          <w:ilvl w:val="0"/>
          <w:numId w:val="19"/>
        </w:numPr>
        <w:jc w:val="both"/>
        <w:rPr>
          <w:rFonts w:asciiTheme="minorHAnsi" w:hAnsiTheme="minorHAnsi" w:cstheme="minorHAnsi"/>
          <w:sz w:val="20"/>
          <w:szCs w:val="20"/>
        </w:rPr>
      </w:pPr>
      <w:r w:rsidRPr="00700641">
        <w:rPr>
          <w:rFonts w:asciiTheme="minorHAnsi" w:hAnsiTheme="minorHAnsi" w:cstheme="minorHAnsi"/>
          <w:sz w:val="20"/>
          <w:szCs w:val="20"/>
        </w:rPr>
        <w:t>Gerências</w:t>
      </w:r>
    </w:p>
    <w:p w14:paraId="3A379E3E" w14:textId="77777777" w:rsidR="007D2268" w:rsidRPr="00700641" w:rsidRDefault="007D2268" w:rsidP="00525315">
      <w:pPr>
        <w:pStyle w:val="PargrafodaLista"/>
        <w:numPr>
          <w:ilvl w:val="0"/>
          <w:numId w:val="19"/>
        </w:numPr>
        <w:jc w:val="both"/>
        <w:rPr>
          <w:rFonts w:asciiTheme="minorHAnsi" w:hAnsiTheme="minorHAnsi" w:cstheme="minorHAnsi"/>
          <w:sz w:val="20"/>
          <w:szCs w:val="20"/>
        </w:rPr>
      </w:pPr>
      <w:r w:rsidRPr="00700641">
        <w:rPr>
          <w:rFonts w:asciiTheme="minorHAnsi" w:hAnsiTheme="minorHAnsi" w:cstheme="minorHAnsi"/>
          <w:sz w:val="20"/>
          <w:szCs w:val="20"/>
        </w:rPr>
        <w:t>Diretoria</w:t>
      </w:r>
    </w:p>
    <w:p w14:paraId="02BE7337" w14:textId="77777777" w:rsidR="007D2268" w:rsidRPr="00700641" w:rsidRDefault="007D2268" w:rsidP="00525315">
      <w:pPr>
        <w:pStyle w:val="PargrafodaLista"/>
        <w:numPr>
          <w:ilvl w:val="0"/>
          <w:numId w:val="19"/>
        </w:numPr>
        <w:jc w:val="both"/>
        <w:rPr>
          <w:rFonts w:asciiTheme="minorHAnsi" w:hAnsiTheme="minorHAnsi" w:cstheme="minorHAnsi"/>
          <w:sz w:val="20"/>
          <w:szCs w:val="20"/>
        </w:rPr>
      </w:pPr>
      <w:r w:rsidRPr="00700641">
        <w:rPr>
          <w:rFonts w:asciiTheme="minorHAnsi" w:hAnsiTheme="minorHAnsi" w:cstheme="minorHAnsi"/>
          <w:sz w:val="20"/>
          <w:szCs w:val="20"/>
        </w:rPr>
        <w:t>EHS</w:t>
      </w:r>
    </w:p>
    <w:p w14:paraId="5F56AB6B" w14:textId="77777777" w:rsidR="007D2268" w:rsidRPr="00700641" w:rsidRDefault="007D2268" w:rsidP="007D2268">
      <w:pPr>
        <w:contextualSpacing/>
        <w:jc w:val="both"/>
        <w:rPr>
          <w:rFonts w:asciiTheme="minorHAnsi" w:eastAsia="Calibri" w:hAnsiTheme="minorHAnsi" w:cstheme="minorHAnsi"/>
          <w:sz w:val="20"/>
          <w:szCs w:val="20"/>
          <w:lang w:eastAsia="en-US"/>
        </w:rPr>
      </w:pPr>
      <w:r w:rsidRPr="00700641">
        <w:rPr>
          <w:rFonts w:asciiTheme="minorHAnsi" w:eastAsia="Calibri" w:hAnsiTheme="minorHAnsi" w:cstheme="minorHAnsi"/>
          <w:sz w:val="20"/>
          <w:szCs w:val="20"/>
          <w:lang w:eastAsia="en-US"/>
        </w:rPr>
        <w:t xml:space="preserve">O relatório completo deverá ser arquivado </w:t>
      </w:r>
      <w:r w:rsidR="000A37CE" w:rsidRPr="00700641">
        <w:rPr>
          <w:rFonts w:asciiTheme="minorHAnsi" w:eastAsia="Calibri" w:hAnsiTheme="minorHAnsi" w:cstheme="minorHAnsi"/>
          <w:sz w:val="20"/>
          <w:szCs w:val="20"/>
          <w:lang w:eastAsia="en-US"/>
        </w:rPr>
        <w:t xml:space="preserve">de forma digital </w:t>
      </w:r>
      <w:r w:rsidRPr="00700641">
        <w:rPr>
          <w:rFonts w:asciiTheme="minorHAnsi" w:eastAsia="Calibri" w:hAnsiTheme="minorHAnsi" w:cstheme="minorHAnsi"/>
          <w:sz w:val="20"/>
          <w:szCs w:val="20"/>
          <w:lang w:eastAsia="en-US"/>
        </w:rPr>
        <w:t>n</w:t>
      </w:r>
      <w:r w:rsidR="000A37CE" w:rsidRPr="00700641">
        <w:rPr>
          <w:rFonts w:asciiTheme="minorHAnsi" w:eastAsia="Calibri" w:hAnsiTheme="minorHAnsi" w:cstheme="minorHAnsi"/>
          <w:sz w:val="20"/>
          <w:szCs w:val="20"/>
          <w:lang w:eastAsia="en-US"/>
        </w:rPr>
        <w:t>a rede.</w:t>
      </w:r>
    </w:p>
    <w:p w14:paraId="1AFB08AF" w14:textId="77777777" w:rsidR="007D2268" w:rsidRPr="00700641" w:rsidRDefault="007D2268" w:rsidP="007D2268">
      <w:pPr>
        <w:contextualSpacing/>
        <w:jc w:val="both"/>
        <w:rPr>
          <w:rFonts w:asciiTheme="minorHAnsi" w:eastAsia="Calibri" w:hAnsiTheme="minorHAnsi" w:cstheme="minorHAnsi"/>
          <w:sz w:val="20"/>
          <w:szCs w:val="20"/>
          <w:lang w:eastAsia="en-US"/>
        </w:rPr>
      </w:pPr>
    </w:p>
    <w:p w14:paraId="2B88DFC4" w14:textId="77777777" w:rsidR="007D2268" w:rsidRPr="007D2268" w:rsidRDefault="007D2268" w:rsidP="007D2268">
      <w:pPr>
        <w:contextualSpacing/>
        <w:jc w:val="both"/>
        <w:rPr>
          <w:rFonts w:asciiTheme="minorHAnsi" w:eastAsia="Calibri" w:hAnsiTheme="minorHAnsi" w:cstheme="minorHAnsi"/>
          <w:sz w:val="20"/>
          <w:szCs w:val="20"/>
          <w:lang w:eastAsia="en-US"/>
        </w:rPr>
      </w:pPr>
      <w:r w:rsidRPr="00700641">
        <w:rPr>
          <w:rFonts w:asciiTheme="minorHAnsi" w:eastAsia="Calibri" w:hAnsiTheme="minorHAnsi" w:cstheme="minorHAnsi"/>
          <w:sz w:val="20"/>
          <w:szCs w:val="20"/>
          <w:lang w:eastAsia="en-US"/>
        </w:rPr>
        <w:t>Relatórios de Análises de Riscos devem ser mantidos em arquivo até o final da vida útil da unidade.</w:t>
      </w:r>
    </w:p>
    <w:p w14:paraId="3CFD32E7" w14:textId="77777777" w:rsidR="007D2268" w:rsidRPr="007D2268" w:rsidRDefault="007D2268" w:rsidP="007D2268">
      <w:pPr>
        <w:contextualSpacing/>
        <w:jc w:val="both"/>
        <w:rPr>
          <w:rFonts w:asciiTheme="minorHAnsi" w:eastAsia="Calibri" w:hAnsiTheme="minorHAnsi" w:cstheme="minorHAnsi"/>
          <w:sz w:val="20"/>
          <w:szCs w:val="20"/>
          <w:lang w:eastAsia="en-US"/>
        </w:rPr>
      </w:pPr>
    </w:p>
    <w:p w14:paraId="58969372" w14:textId="77777777" w:rsidR="007D2268" w:rsidRPr="007D2268" w:rsidRDefault="007D2268" w:rsidP="007D2268">
      <w:pPr>
        <w:contextualSpacing/>
        <w:jc w:val="both"/>
        <w:rPr>
          <w:rFonts w:asciiTheme="minorHAnsi" w:eastAsia="Calibri" w:hAnsiTheme="minorHAnsi" w:cstheme="minorHAnsi"/>
          <w:sz w:val="20"/>
          <w:szCs w:val="20"/>
          <w:lang w:eastAsia="en-US"/>
        </w:rPr>
      </w:pPr>
      <w:r w:rsidRPr="007D2268">
        <w:rPr>
          <w:rFonts w:asciiTheme="minorHAnsi" w:eastAsia="Calibri" w:hAnsiTheme="minorHAnsi" w:cstheme="minorHAnsi"/>
          <w:sz w:val="20"/>
          <w:szCs w:val="20"/>
          <w:lang w:eastAsia="en-US"/>
        </w:rPr>
        <w:t xml:space="preserve">Operadores e demais profissionais envolvidos com o processo de determinada análise de riscos deverão ser informados e treinados após a conclusão </w:t>
      </w:r>
      <w:r>
        <w:rPr>
          <w:rFonts w:asciiTheme="minorHAnsi" w:eastAsia="Calibri" w:hAnsiTheme="minorHAnsi" w:cstheme="minorHAnsi"/>
          <w:sz w:val="20"/>
          <w:szCs w:val="20"/>
          <w:lang w:eastAsia="en-US"/>
        </w:rPr>
        <w:t>dos estudos, da seguinte forma:</w:t>
      </w:r>
    </w:p>
    <w:p w14:paraId="23A359DA" w14:textId="77777777" w:rsidR="007D2268" w:rsidRPr="007D2268" w:rsidRDefault="007D2268" w:rsidP="00525315">
      <w:pPr>
        <w:pStyle w:val="PargrafodaLista"/>
        <w:numPr>
          <w:ilvl w:val="0"/>
          <w:numId w:val="20"/>
        </w:numPr>
        <w:jc w:val="both"/>
        <w:rPr>
          <w:rFonts w:asciiTheme="minorHAnsi" w:hAnsiTheme="minorHAnsi" w:cstheme="minorHAnsi"/>
          <w:sz w:val="20"/>
          <w:szCs w:val="20"/>
        </w:rPr>
      </w:pPr>
      <w:r w:rsidRPr="007D2268">
        <w:rPr>
          <w:rFonts w:asciiTheme="minorHAnsi" w:hAnsiTheme="minorHAnsi" w:cstheme="minorHAnsi"/>
          <w:sz w:val="20"/>
          <w:szCs w:val="20"/>
        </w:rPr>
        <w:t>Disponibilização da análise para consulta;</w:t>
      </w:r>
    </w:p>
    <w:p w14:paraId="4CBAC714" w14:textId="77777777" w:rsidR="007D2268" w:rsidRPr="007D2268" w:rsidRDefault="007D2268" w:rsidP="00525315">
      <w:pPr>
        <w:pStyle w:val="PargrafodaLista"/>
        <w:numPr>
          <w:ilvl w:val="0"/>
          <w:numId w:val="20"/>
        </w:numPr>
        <w:jc w:val="both"/>
        <w:rPr>
          <w:rFonts w:asciiTheme="minorHAnsi" w:hAnsiTheme="minorHAnsi" w:cstheme="minorHAnsi"/>
          <w:sz w:val="20"/>
          <w:szCs w:val="20"/>
        </w:rPr>
      </w:pPr>
      <w:r w:rsidRPr="007D2268">
        <w:rPr>
          <w:rFonts w:asciiTheme="minorHAnsi" w:hAnsiTheme="minorHAnsi" w:cstheme="minorHAnsi"/>
          <w:sz w:val="20"/>
          <w:szCs w:val="20"/>
        </w:rPr>
        <w:t>Reuniões para discussão e apresentação dos principais pontos da análise de riscos, com participação de todo o pessoal envolvido, com atas formalizadas;</w:t>
      </w:r>
    </w:p>
    <w:p w14:paraId="34741DA9" w14:textId="77777777" w:rsidR="007D2268" w:rsidRPr="007D2268" w:rsidRDefault="007D2268" w:rsidP="00525315">
      <w:pPr>
        <w:pStyle w:val="PargrafodaLista"/>
        <w:numPr>
          <w:ilvl w:val="0"/>
          <w:numId w:val="20"/>
        </w:numPr>
        <w:jc w:val="both"/>
        <w:rPr>
          <w:rFonts w:asciiTheme="minorHAnsi" w:hAnsiTheme="minorHAnsi" w:cstheme="minorHAnsi"/>
          <w:sz w:val="20"/>
          <w:szCs w:val="20"/>
        </w:rPr>
      </w:pPr>
      <w:r w:rsidRPr="007D2268">
        <w:rPr>
          <w:rFonts w:asciiTheme="minorHAnsi" w:hAnsiTheme="minorHAnsi" w:cstheme="minorHAnsi"/>
          <w:sz w:val="20"/>
          <w:szCs w:val="20"/>
        </w:rPr>
        <w:t>Em caso de análises com várias recomendações e/ou importantes criticidades, deve ser conduzido treinamento formal para todo o pessoal, com registro dos participantes.</w:t>
      </w:r>
    </w:p>
    <w:p w14:paraId="65A2BC9A" w14:textId="77777777" w:rsidR="007D2268" w:rsidRDefault="007D2268" w:rsidP="00917021">
      <w:pPr>
        <w:contextualSpacing/>
        <w:jc w:val="both"/>
        <w:rPr>
          <w:rFonts w:asciiTheme="minorHAnsi" w:eastAsia="Calibri" w:hAnsiTheme="minorHAnsi" w:cstheme="minorHAnsi"/>
          <w:sz w:val="20"/>
          <w:szCs w:val="20"/>
          <w:lang w:eastAsia="en-US"/>
        </w:rPr>
      </w:pPr>
    </w:p>
    <w:p w14:paraId="2F2A427A" w14:textId="77777777" w:rsidR="007D2268" w:rsidRDefault="00A17BC0" w:rsidP="00525315">
      <w:pPr>
        <w:numPr>
          <w:ilvl w:val="0"/>
          <w:numId w:val="4"/>
        </w:numPr>
        <w:ind w:left="0" w:firstLine="0"/>
        <w:contextualSpacing/>
        <w:jc w:val="both"/>
        <w:rPr>
          <w:rFonts w:asciiTheme="minorHAnsi" w:eastAsia="Calibri" w:hAnsiTheme="minorHAnsi" w:cstheme="minorHAnsi"/>
          <w:b/>
          <w:sz w:val="20"/>
          <w:szCs w:val="20"/>
          <w:lang w:eastAsia="en-US"/>
        </w:rPr>
      </w:pPr>
      <w:r>
        <w:rPr>
          <w:rFonts w:asciiTheme="minorHAnsi" w:eastAsia="Calibri" w:hAnsiTheme="minorHAnsi" w:cstheme="minorHAnsi"/>
          <w:b/>
          <w:sz w:val="20"/>
          <w:szCs w:val="20"/>
          <w:lang w:eastAsia="en-US"/>
        </w:rPr>
        <w:t>TREINAMENTO E RECICLAGEM</w:t>
      </w:r>
    </w:p>
    <w:p w14:paraId="034516B2" w14:textId="77777777" w:rsidR="00A17BC0" w:rsidRPr="00A17BC0" w:rsidRDefault="00A17BC0" w:rsidP="00A17BC0">
      <w:pPr>
        <w:contextualSpacing/>
        <w:jc w:val="both"/>
        <w:rPr>
          <w:rFonts w:asciiTheme="minorHAnsi" w:eastAsia="Calibri" w:hAnsiTheme="minorHAnsi" w:cstheme="minorHAnsi"/>
          <w:sz w:val="20"/>
          <w:szCs w:val="20"/>
          <w:lang w:eastAsia="en-US"/>
        </w:rPr>
      </w:pPr>
      <w:r w:rsidRPr="00A17BC0">
        <w:rPr>
          <w:rFonts w:asciiTheme="minorHAnsi" w:eastAsia="Calibri" w:hAnsiTheme="minorHAnsi" w:cstheme="minorHAnsi"/>
          <w:sz w:val="20"/>
          <w:szCs w:val="20"/>
          <w:lang w:eastAsia="en-US"/>
        </w:rPr>
        <w:t>Líderes de Estudos de Riscos devem ser treinados no curso “Análise de Riscos de Processos – ARP”, com o seguinte programa:</w:t>
      </w:r>
    </w:p>
    <w:p w14:paraId="0C844C03" w14:textId="77777777" w:rsidR="00A17BC0" w:rsidRPr="00A17BC0" w:rsidRDefault="00A17BC0" w:rsidP="00A17BC0">
      <w:pPr>
        <w:contextualSpacing/>
        <w:jc w:val="both"/>
        <w:rPr>
          <w:rFonts w:asciiTheme="minorHAnsi" w:eastAsia="Calibri" w:hAnsiTheme="minorHAnsi" w:cstheme="minorHAnsi"/>
          <w:sz w:val="20"/>
          <w:szCs w:val="20"/>
          <w:lang w:eastAsia="en-US"/>
        </w:rPr>
      </w:pPr>
    </w:p>
    <w:p w14:paraId="4A64BC0D" w14:textId="77777777" w:rsidR="00A17BC0" w:rsidRPr="00A17BC0" w:rsidRDefault="00A17BC0" w:rsidP="00A17BC0">
      <w:pPr>
        <w:contextualSpacing/>
        <w:jc w:val="both"/>
        <w:rPr>
          <w:rFonts w:asciiTheme="minorHAnsi" w:eastAsia="Calibri" w:hAnsiTheme="minorHAnsi" w:cstheme="minorHAnsi"/>
          <w:sz w:val="20"/>
          <w:szCs w:val="20"/>
          <w:lang w:eastAsia="en-US"/>
        </w:rPr>
      </w:pPr>
      <w:r w:rsidRPr="00A17BC0">
        <w:rPr>
          <w:rFonts w:asciiTheme="minorHAnsi" w:eastAsia="Calibri" w:hAnsiTheme="minorHAnsi" w:cstheme="minorHAnsi"/>
          <w:sz w:val="20"/>
          <w:szCs w:val="20"/>
          <w:lang w:eastAsia="en-US"/>
        </w:rPr>
        <w:t>Introdução;</w:t>
      </w:r>
    </w:p>
    <w:p w14:paraId="158F0898" w14:textId="77777777" w:rsidR="00A17BC0" w:rsidRPr="00A17BC0" w:rsidRDefault="00A17BC0" w:rsidP="00A17BC0">
      <w:pPr>
        <w:contextualSpacing/>
        <w:jc w:val="both"/>
        <w:rPr>
          <w:rFonts w:asciiTheme="minorHAnsi" w:eastAsia="Calibri" w:hAnsiTheme="minorHAnsi" w:cstheme="minorHAnsi"/>
          <w:sz w:val="20"/>
          <w:szCs w:val="20"/>
          <w:lang w:eastAsia="en-US"/>
        </w:rPr>
      </w:pPr>
      <w:r w:rsidRPr="00A17BC0">
        <w:rPr>
          <w:rFonts w:asciiTheme="minorHAnsi" w:eastAsia="Calibri" w:hAnsiTheme="minorHAnsi" w:cstheme="minorHAnsi"/>
          <w:sz w:val="20"/>
          <w:szCs w:val="20"/>
          <w:lang w:eastAsia="en-US"/>
        </w:rPr>
        <w:t>Visão geral do processo de análise de risco;</w:t>
      </w:r>
    </w:p>
    <w:p w14:paraId="2B497D85" w14:textId="77777777" w:rsidR="00A17BC0" w:rsidRPr="00A17BC0" w:rsidRDefault="00A17BC0" w:rsidP="00A17BC0">
      <w:pPr>
        <w:contextualSpacing/>
        <w:jc w:val="both"/>
        <w:rPr>
          <w:rFonts w:asciiTheme="minorHAnsi" w:eastAsia="Calibri" w:hAnsiTheme="minorHAnsi" w:cstheme="minorHAnsi"/>
          <w:sz w:val="20"/>
          <w:szCs w:val="20"/>
          <w:lang w:eastAsia="en-US"/>
        </w:rPr>
      </w:pPr>
      <w:r w:rsidRPr="00A17BC0">
        <w:rPr>
          <w:rFonts w:asciiTheme="minorHAnsi" w:eastAsia="Calibri" w:hAnsiTheme="minorHAnsi" w:cstheme="minorHAnsi"/>
          <w:sz w:val="20"/>
          <w:szCs w:val="20"/>
          <w:lang w:eastAsia="en-US"/>
        </w:rPr>
        <w:t>Seleção e aplicação de ferramentas de análise;</w:t>
      </w:r>
    </w:p>
    <w:p w14:paraId="3D612A0A" w14:textId="77777777" w:rsidR="00A17BC0" w:rsidRPr="00A17BC0" w:rsidRDefault="00A17BC0" w:rsidP="00A17BC0">
      <w:pPr>
        <w:contextualSpacing/>
        <w:jc w:val="both"/>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Técnicas de análise de risco de processos, como por exemplo:</w:t>
      </w:r>
      <w:r w:rsidRPr="00A17BC0">
        <w:rPr>
          <w:rFonts w:asciiTheme="minorHAnsi" w:eastAsia="Calibri" w:hAnsiTheme="minorHAnsi" w:cstheme="minorHAnsi"/>
          <w:sz w:val="20"/>
          <w:szCs w:val="20"/>
          <w:lang w:eastAsia="en-US"/>
        </w:rPr>
        <w:t xml:space="preserve"> APR, </w:t>
      </w:r>
      <w:proofErr w:type="spellStart"/>
      <w:r w:rsidRPr="00A17BC0">
        <w:rPr>
          <w:rFonts w:asciiTheme="minorHAnsi" w:eastAsia="Calibri" w:hAnsiTheme="minorHAnsi" w:cstheme="minorHAnsi"/>
          <w:sz w:val="20"/>
          <w:szCs w:val="20"/>
          <w:lang w:eastAsia="en-US"/>
        </w:rPr>
        <w:t>What</w:t>
      </w:r>
      <w:proofErr w:type="spellEnd"/>
      <w:r w:rsidRPr="00A17BC0">
        <w:rPr>
          <w:rFonts w:asciiTheme="minorHAnsi" w:eastAsia="Calibri" w:hAnsiTheme="minorHAnsi" w:cstheme="minorHAnsi"/>
          <w:sz w:val="20"/>
          <w:szCs w:val="20"/>
          <w:lang w:eastAsia="en-US"/>
        </w:rPr>
        <w:t xml:space="preserve"> </w:t>
      </w:r>
      <w:proofErr w:type="spellStart"/>
      <w:r w:rsidRPr="00A17BC0">
        <w:rPr>
          <w:rFonts w:asciiTheme="minorHAnsi" w:eastAsia="Calibri" w:hAnsiTheme="minorHAnsi" w:cstheme="minorHAnsi"/>
          <w:sz w:val="20"/>
          <w:szCs w:val="20"/>
          <w:lang w:eastAsia="en-US"/>
        </w:rPr>
        <w:t>If</w:t>
      </w:r>
      <w:proofErr w:type="spellEnd"/>
      <w:r w:rsidRPr="00A17BC0">
        <w:rPr>
          <w:rFonts w:asciiTheme="minorHAnsi" w:eastAsia="Calibri" w:hAnsiTheme="minorHAnsi" w:cstheme="minorHAnsi"/>
          <w:sz w:val="20"/>
          <w:szCs w:val="20"/>
          <w:lang w:eastAsia="en-US"/>
        </w:rPr>
        <w:t xml:space="preserve">/Checklist, </w:t>
      </w:r>
      <w:proofErr w:type="spellStart"/>
      <w:r w:rsidRPr="00A17BC0">
        <w:rPr>
          <w:rFonts w:asciiTheme="minorHAnsi" w:eastAsia="Calibri" w:hAnsiTheme="minorHAnsi" w:cstheme="minorHAnsi"/>
          <w:sz w:val="20"/>
          <w:szCs w:val="20"/>
          <w:lang w:eastAsia="en-US"/>
        </w:rPr>
        <w:t>HazOp</w:t>
      </w:r>
      <w:proofErr w:type="spellEnd"/>
      <w:r w:rsidRPr="00A17BC0">
        <w:rPr>
          <w:rFonts w:asciiTheme="minorHAnsi" w:eastAsia="Calibri" w:hAnsiTheme="minorHAnsi" w:cstheme="minorHAnsi"/>
          <w:sz w:val="20"/>
          <w:szCs w:val="20"/>
          <w:lang w:eastAsia="en-US"/>
        </w:rPr>
        <w:t>, FMEA, FTA;</w:t>
      </w:r>
    </w:p>
    <w:p w14:paraId="5396897D" w14:textId="77777777" w:rsidR="00A17BC0" w:rsidRPr="00A17BC0" w:rsidRDefault="00A17BC0" w:rsidP="00A17BC0">
      <w:pPr>
        <w:contextualSpacing/>
        <w:jc w:val="both"/>
        <w:rPr>
          <w:rFonts w:asciiTheme="minorHAnsi" w:eastAsia="Calibri" w:hAnsiTheme="minorHAnsi" w:cstheme="minorHAnsi"/>
          <w:sz w:val="20"/>
          <w:szCs w:val="20"/>
          <w:lang w:eastAsia="en-US"/>
        </w:rPr>
      </w:pPr>
      <w:r w:rsidRPr="00A17BC0">
        <w:rPr>
          <w:rFonts w:asciiTheme="minorHAnsi" w:eastAsia="Calibri" w:hAnsiTheme="minorHAnsi" w:cstheme="minorHAnsi"/>
          <w:sz w:val="20"/>
          <w:szCs w:val="20"/>
          <w:lang w:eastAsia="en-US"/>
        </w:rPr>
        <w:t>Noções de Análises Quantitativas;</w:t>
      </w:r>
    </w:p>
    <w:p w14:paraId="512561AB" w14:textId="77777777" w:rsidR="00A17BC0" w:rsidRPr="00A17BC0" w:rsidRDefault="00A17BC0" w:rsidP="00A17BC0">
      <w:pPr>
        <w:contextualSpacing/>
        <w:jc w:val="both"/>
        <w:rPr>
          <w:rFonts w:asciiTheme="minorHAnsi" w:eastAsia="Calibri" w:hAnsiTheme="minorHAnsi" w:cstheme="minorHAnsi"/>
          <w:sz w:val="20"/>
          <w:szCs w:val="20"/>
          <w:lang w:eastAsia="en-US"/>
        </w:rPr>
      </w:pPr>
      <w:r w:rsidRPr="00A17BC0">
        <w:rPr>
          <w:rFonts w:asciiTheme="minorHAnsi" w:eastAsia="Calibri" w:hAnsiTheme="minorHAnsi" w:cstheme="minorHAnsi"/>
          <w:sz w:val="20"/>
          <w:szCs w:val="20"/>
          <w:lang w:eastAsia="en-US"/>
        </w:rPr>
        <w:t>Relatórios e Gerenciamento das Recomendações.</w:t>
      </w:r>
    </w:p>
    <w:p w14:paraId="2220AE1F" w14:textId="77777777" w:rsidR="00A17BC0" w:rsidRPr="00A17BC0" w:rsidRDefault="00A17BC0" w:rsidP="00A17BC0">
      <w:pPr>
        <w:contextualSpacing/>
        <w:jc w:val="both"/>
        <w:rPr>
          <w:rFonts w:asciiTheme="minorHAnsi" w:eastAsia="Calibri" w:hAnsiTheme="minorHAnsi" w:cstheme="minorHAnsi"/>
          <w:sz w:val="20"/>
          <w:szCs w:val="20"/>
          <w:lang w:eastAsia="en-US"/>
        </w:rPr>
      </w:pPr>
    </w:p>
    <w:p w14:paraId="5AC49C4C" w14:textId="77777777" w:rsidR="00A17BC0" w:rsidRPr="00A17BC0" w:rsidRDefault="00A17BC0" w:rsidP="00A17BC0">
      <w:pPr>
        <w:contextualSpacing/>
        <w:jc w:val="both"/>
        <w:rPr>
          <w:rFonts w:asciiTheme="minorHAnsi" w:eastAsia="Calibri" w:hAnsiTheme="minorHAnsi" w:cstheme="minorHAnsi"/>
          <w:sz w:val="20"/>
          <w:szCs w:val="20"/>
          <w:lang w:eastAsia="en-US"/>
        </w:rPr>
      </w:pPr>
      <w:r w:rsidRPr="00A17BC0">
        <w:rPr>
          <w:rFonts w:asciiTheme="minorHAnsi" w:eastAsia="Calibri" w:hAnsiTheme="minorHAnsi" w:cstheme="minorHAnsi"/>
          <w:sz w:val="20"/>
          <w:szCs w:val="20"/>
          <w:lang w:eastAsia="en-US"/>
        </w:rPr>
        <w:t xml:space="preserve">É recomendável que membros de uma equipe de análise de riscos também possuam esse treinamento, porém pode-se realizar treinamento </w:t>
      </w:r>
      <w:proofErr w:type="spellStart"/>
      <w:r w:rsidRPr="00A17BC0">
        <w:rPr>
          <w:rFonts w:asciiTheme="minorHAnsi" w:eastAsia="Calibri" w:hAnsiTheme="minorHAnsi" w:cstheme="minorHAnsi"/>
          <w:sz w:val="20"/>
          <w:szCs w:val="20"/>
          <w:lang w:eastAsia="en-US"/>
        </w:rPr>
        <w:t>on</w:t>
      </w:r>
      <w:proofErr w:type="spellEnd"/>
      <w:r w:rsidRPr="00A17BC0">
        <w:rPr>
          <w:rFonts w:asciiTheme="minorHAnsi" w:eastAsia="Calibri" w:hAnsiTheme="minorHAnsi" w:cstheme="minorHAnsi"/>
          <w:sz w:val="20"/>
          <w:szCs w:val="20"/>
          <w:lang w:eastAsia="en-US"/>
        </w:rPr>
        <w:t xml:space="preserve"> </w:t>
      </w:r>
      <w:proofErr w:type="spellStart"/>
      <w:r w:rsidRPr="00A17BC0">
        <w:rPr>
          <w:rFonts w:asciiTheme="minorHAnsi" w:eastAsia="Calibri" w:hAnsiTheme="minorHAnsi" w:cstheme="minorHAnsi"/>
          <w:sz w:val="20"/>
          <w:szCs w:val="20"/>
          <w:lang w:eastAsia="en-US"/>
        </w:rPr>
        <w:t>the</w:t>
      </w:r>
      <w:proofErr w:type="spellEnd"/>
      <w:r w:rsidRPr="00A17BC0">
        <w:rPr>
          <w:rFonts w:asciiTheme="minorHAnsi" w:eastAsia="Calibri" w:hAnsiTheme="minorHAnsi" w:cstheme="minorHAnsi"/>
          <w:sz w:val="20"/>
          <w:szCs w:val="20"/>
          <w:lang w:eastAsia="en-US"/>
        </w:rPr>
        <w:t xml:space="preserve"> </w:t>
      </w:r>
      <w:proofErr w:type="spellStart"/>
      <w:r w:rsidRPr="00A17BC0">
        <w:rPr>
          <w:rFonts w:asciiTheme="minorHAnsi" w:eastAsia="Calibri" w:hAnsiTheme="minorHAnsi" w:cstheme="minorHAnsi"/>
          <w:sz w:val="20"/>
          <w:szCs w:val="20"/>
          <w:lang w:eastAsia="en-US"/>
        </w:rPr>
        <w:t>job</w:t>
      </w:r>
      <w:proofErr w:type="spellEnd"/>
      <w:r w:rsidRPr="00A17BC0">
        <w:rPr>
          <w:rFonts w:asciiTheme="minorHAnsi" w:eastAsia="Calibri" w:hAnsiTheme="minorHAnsi" w:cstheme="minorHAnsi"/>
          <w:sz w:val="20"/>
          <w:szCs w:val="20"/>
          <w:lang w:eastAsia="en-US"/>
        </w:rPr>
        <w:t xml:space="preserve"> para ferramenta especifica a ser utilizada naquela campanha e também em função da qualidade da equipe. </w:t>
      </w:r>
    </w:p>
    <w:p w14:paraId="43AD02ED" w14:textId="77777777" w:rsidR="00A17BC0" w:rsidRPr="00A17BC0" w:rsidRDefault="00A17BC0" w:rsidP="00A17BC0">
      <w:pPr>
        <w:contextualSpacing/>
        <w:jc w:val="both"/>
        <w:rPr>
          <w:rFonts w:asciiTheme="minorHAnsi" w:eastAsia="Calibri" w:hAnsiTheme="minorHAnsi" w:cstheme="minorHAnsi"/>
          <w:sz w:val="20"/>
          <w:szCs w:val="20"/>
          <w:lang w:eastAsia="en-US"/>
        </w:rPr>
      </w:pPr>
    </w:p>
    <w:p w14:paraId="5F56067A" w14:textId="77777777" w:rsidR="00A17BC0" w:rsidRPr="00A17BC0" w:rsidRDefault="00A17BC0" w:rsidP="00A17BC0">
      <w:pPr>
        <w:contextualSpacing/>
        <w:jc w:val="both"/>
        <w:rPr>
          <w:rFonts w:asciiTheme="minorHAnsi" w:eastAsia="Calibri" w:hAnsiTheme="minorHAnsi" w:cstheme="minorHAnsi"/>
          <w:sz w:val="20"/>
          <w:szCs w:val="20"/>
          <w:lang w:eastAsia="en-US"/>
        </w:rPr>
      </w:pPr>
      <w:r w:rsidRPr="00A17BC0">
        <w:rPr>
          <w:rFonts w:asciiTheme="minorHAnsi" w:eastAsia="Calibri" w:hAnsiTheme="minorHAnsi" w:cstheme="minorHAnsi"/>
          <w:sz w:val="20"/>
          <w:szCs w:val="20"/>
          <w:lang w:eastAsia="en-US"/>
        </w:rPr>
        <w:t>A reciclagem dos líderes de estudo de análise de riscos deve ocorrer a cada 5 anos e para os membros conforme forem solicitados pelas campanhas.</w:t>
      </w:r>
    </w:p>
    <w:p w14:paraId="024361FF" w14:textId="77777777" w:rsidR="008A31FC" w:rsidRDefault="008A31FC" w:rsidP="00917021">
      <w:pPr>
        <w:contextualSpacing/>
        <w:jc w:val="both"/>
        <w:rPr>
          <w:rFonts w:asciiTheme="minorHAnsi" w:eastAsia="Calibri" w:hAnsiTheme="minorHAnsi" w:cstheme="minorHAnsi"/>
          <w:sz w:val="20"/>
          <w:szCs w:val="20"/>
          <w:lang w:eastAsia="en-US"/>
        </w:rPr>
      </w:pPr>
    </w:p>
    <w:p w14:paraId="6E1327C9" w14:textId="77777777" w:rsidR="00A17BC0" w:rsidRDefault="00A17BC0" w:rsidP="00917021">
      <w:pPr>
        <w:contextualSpacing/>
        <w:jc w:val="both"/>
        <w:rPr>
          <w:rFonts w:asciiTheme="minorHAnsi" w:eastAsia="Calibri" w:hAnsiTheme="minorHAnsi" w:cstheme="minorHAnsi"/>
          <w:sz w:val="20"/>
          <w:szCs w:val="20"/>
          <w:lang w:eastAsia="en-US"/>
        </w:rPr>
      </w:pPr>
    </w:p>
    <w:p w14:paraId="6FEA340B" w14:textId="77777777" w:rsidR="00A17BC0" w:rsidRDefault="00A17BC0" w:rsidP="00525315">
      <w:pPr>
        <w:numPr>
          <w:ilvl w:val="0"/>
          <w:numId w:val="4"/>
        </w:numPr>
        <w:ind w:left="0" w:firstLine="0"/>
        <w:contextualSpacing/>
        <w:jc w:val="both"/>
        <w:rPr>
          <w:rFonts w:asciiTheme="minorHAnsi" w:eastAsia="Calibri" w:hAnsiTheme="minorHAnsi" w:cstheme="minorHAnsi"/>
          <w:b/>
          <w:sz w:val="20"/>
          <w:szCs w:val="20"/>
          <w:lang w:eastAsia="en-US"/>
        </w:rPr>
      </w:pPr>
      <w:r>
        <w:rPr>
          <w:rFonts w:asciiTheme="minorHAnsi" w:eastAsia="Calibri" w:hAnsiTheme="minorHAnsi" w:cstheme="minorHAnsi"/>
          <w:b/>
          <w:sz w:val="20"/>
          <w:szCs w:val="20"/>
          <w:lang w:eastAsia="en-US"/>
        </w:rPr>
        <w:t>PAPÉIS E RESPONSABILIDADES</w:t>
      </w:r>
    </w:p>
    <w:p w14:paraId="06DB7BAB" w14:textId="77777777" w:rsidR="00A17BC0" w:rsidRDefault="00A17BC0" w:rsidP="00917021">
      <w:pPr>
        <w:contextualSpacing/>
        <w:jc w:val="both"/>
        <w:rPr>
          <w:rFonts w:asciiTheme="minorHAnsi" w:eastAsia="Calibri" w:hAnsiTheme="minorHAnsi" w:cstheme="minorHAnsi"/>
          <w:sz w:val="20"/>
          <w:szCs w:val="20"/>
          <w:lang w:eastAsia="en-US"/>
        </w:rPr>
      </w:pPr>
    </w:p>
    <w:tbl>
      <w:tblPr>
        <w:tblStyle w:val="Tabelacomgrade"/>
        <w:tblW w:w="5000" w:type="pct"/>
        <w:tblLook w:val="04A0" w:firstRow="1" w:lastRow="0" w:firstColumn="1" w:lastColumn="0" w:noHBand="0" w:noVBand="1"/>
      </w:tblPr>
      <w:tblGrid>
        <w:gridCol w:w="2528"/>
        <w:gridCol w:w="7683"/>
      </w:tblGrid>
      <w:tr w:rsidR="00A17BC0" w:rsidRPr="00A17BC0" w14:paraId="081C3EA6" w14:textId="77777777" w:rsidTr="006A6123">
        <w:trPr>
          <w:trHeight w:val="451"/>
        </w:trPr>
        <w:tc>
          <w:tcPr>
            <w:tcW w:w="1238" w:type="pct"/>
          </w:tcPr>
          <w:p w14:paraId="2D23F15D" w14:textId="77777777" w:rsidR="00A17BC0" w:rsidRPr="00A17BC0" w:rsidRDefault="00A17BC0" w:rsidP="006A6123">
            <w:pPr>
              <w:rPr>
                <w:rFonts w:asciiTheme="majorHAnsi" w:hAnsiTheme="majorHAnsi" w:cs="Arial"/>
                <w:sz w:val="16"/>
                <w:szCs w:val="16"/>
              </w:rPr>
            </w:pPr>
            <w:r w:rsidRPr="00A17BC0">
              <w:rPr>
                <w:rFonts w:asciiTheme="majorHAnsi" w:hAnsiTheme="majorHAnsi" w:cs="Arial"/>
                <w:sz w:val="16"/>
                <w:szCs w:val="16"/>
              </w:rPr>
              <w:t>Subcomitê de Gerenciamento de Riscos</w:t>
            </w:r>
          </w:p>
        </w:tc>
        <w:tc>
          <w:tcPr>
            <w:tcW w:w="3762" w:type="pct"/>
            <w:vAlign w:val="center"/>
          </w:tcPr>
          <w:p w14:paraId="56EF56FF"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Ajudar a gerência na definição / revisão / classificação dos riscos;</w:t>
            </w:r>
          </w:p>
          <w:p w14:paraId="36E96927"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Promover workshops para conscientizar, internalizar e divulgar o procedimento;</w:t>
            </w:r>
          </w:p>
          <w:p w14:paraId="3373C1F4"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Promover o programa e as ferramentas de Gestão de Riscos;</w:t>
            </w:r>
          </w:p>
          <w:p w14:paraId="7AE47DBC"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Monitorar periodicamente como a sistemática está sendo conduzido na unidade;</w:t>
            </w:r>
          </w:p>
          <w:p w14:paraId="2AB89C2B"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Monitorar a qualidade das análises de riscos;</w:t>
            </w:r>
          </w:p>
          <w:p w14:paraId="074BF5AA"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Monitorar a eficácia das ações propostas e implementadas.</w:t>
            </w:r>
          </w:p>
        </w:tc>
      </w:tr>
      <w:tr w:rsidR="00A17BC0" w:rsidRPr="00A17BC0" w14:paraId="62DEC2E2" w14:textId="77777777" w:rsidTr="006A6123">
        <w:trPr>
          <w:trHeight w:val="1229"/>
        </w:trPr>
        <w:tc>
          <w:tcPr>
            <w:tcW w:w="1238" w:type="pct"/>
          </w:tcPr>
          <w:p w14:paraId="3E9C0926" w14:textId="77777777" w:rsidR="00A17BC0" w:rsidRPr="00A17BC0" w:rsidRDefault="00A17BC0" w:rsidP="006A6123">
            <w:pPr>
              <w:rPr>
                <w:rFonts w:asciiTheme="majorHAnsi" w:hAnsiTheme="majorHAnsi" w:cs="Arial"/>
                <w:sz w:val="16"/>
                <w:szCs w:val="16"/>
              </w:rPr>
            </w:pPr>
            <w:r w:rsidRPr="00A17BC0">
              <w:rPr>
                <w:rFonts w:asciiTheme="majorHAnsi" w:hAnsiTheme="majorHAnsi" w:cs="Arial"/>
                <w:sz w:val="16"/>
                <w:szCs w:val="16"/>
              </w:rPr>
              <w:t>Gerentes das Unidades</w:t>
            </w:r>
          </w:p>
        </w:tc>
        <w:tc>
          <w:tcPr>
            <w:tcW w:w="3762" w:type="pct"/>
            <w:vAlign w:val="center"/>
          </w:tcPr>
          <w:p w14:paraId="0317BC0B"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Cada Gerente da unidade de negócios deve manter uma sistemática adequada de Avaliação de Risco para sua unidade ou projeto e:</w:t>
            </w:r>
          </w:p>
          <w:p w14:paraId="40959F2E"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Definir / revisar / classificar os riscos dos processos de sua unidade, segundo procedimento;</w:t>
            </w:r>
          </w:p>
          <w:p w14:paraId="47086F7F"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Planejar a implementação da avaliação e gestão de riscos em suas unidades e operações;</w:t>
            </w:r>
          </w:p>
          <w:p w14:paraId="29AA2611"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Garantir a atualização, implementação e cumprimento de procedimentos para Avaliação de Riscos;</w:t>
            </w:r>
          </w:p>
          <w:p w14:paraId="7F832639"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Garantir o atendimento ao programa de avaliação de risco através da seleção e disponibilização de recursos para formação da Equipe Multidisciplinar;</w:t>
            </w:r>
          </w:p>
          <w:p w14:paraId="655E66EB"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lastRenderedPageBreak/>
              <w:t>Ser o responsável final pela aceitação e implementação das recomendações resultantes das Avaliações de Riscos;</w:t>
            </w:r>
          </w:p>
          <w:p w14:paraId="719F3C48"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Garantir a disponibilização da informação dos riscos associados às atividades da sua gerência quando demandado por partes interessadas;</w:t>
            </w:r>
          </w:p>
          <w:p w14:paraId="04D87A1D"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Prover a comunicação dos resultados do fechamento da Análise de Risco, para as pessoas envolvidas;</w:t>
            </w:r>
          </w:p>
          <w:p w14:paraId="7FD169FF"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Promover a conscientização da força de trabalho quantos aos riscos associados às atividades;</w:t>
            </w:r>
          </w:p>
          <w:p w14:paraId="1FDC5612"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Buscar recursos externos/</w:t>
            </w:r>
            <w:proofErr w:type="spellStart"/>
            <w:r w:rsidRPr="00A17BC0">
              <w:rPr>
                <w:rFonts w:asciiTheme="majorHAnsi" w:hAnsiTheme="majorHAnsi" w:cs="Arial"/>
                <w:sz w:val="16"/>
                <w:szCs w:val="16"/>
              </w:rPr>
              <w:t>internor</w:t>
            </w:r>
            <w:proofErr w:type="spellEnd"/>
            <w:r w:rsidRPr="00A17BC0">
              <w:rPr>
                <w:rFonts w:asciiTheme="majorHAnsi" w:hAnsiTheme="majorHAnsi" w:cs="Arial"/>
                <w:sz w:val="16"/>
                <w:szCs w:val="16"/>
              </w:rPr>
              <w:t xml:space="preserve"> necessários para as análises (especialistas, informações).</w:t>
            </w:r>
          </w:p>
        </w:tc>
      </w:tr>
      <w:tr w:rsidR="00A17BC0" w:rsidRPr="00A17BC0" w14:paraId="55B87EE7" w14:textId="77777777" w:rsidTr="006A6123">
        <w:trPr>
          <w:trHeight w:val="1642"/>
        </w:trPr>
        <w:tc>
          <w:tcPr>
            <w:tcW w:w="1238" w:type="pct"/>
          </w:tcPr>
          <w:p w14:paraId="16E749D8" w14:textId="77777777" w:rsidR="00A17BC0" w:rsidRPr="00A17BC0" w:rsidRDefault="00A17BC0" w:rsidP="006A6123">
            <w:pPr>
              <w:tabs>
                <w:tab w:val="left" w:pos="318"/>
              </w:tabs>
              <w:jc w:val="both"/>
              <w:rPr>
                <w:rFonts w:asciiTheme="majorHAnsi" w:hAnsiTheme="majorHAnsi" w:cs="Arial"/>
                <w:sz w:val="16"/>
                <w:szCs w:val="16"/>
              </w:rPr>
            </w:pPr>
            <w:r w:rsidRPr="00A17BC0">
              <w:rPr>
                <w:rFonts w:asciiTheme="majorHAnsi" w:hAnsiTheme="majorHAnsi" w:cs="Arial"/>
                <w:sz w:val="16"/>
                <w:szCs w:val="16"/>
              </w:rPr>
              <w:lastRenderedPageBreak/>
              <w:t>Grupo de Profissionais de EHS</w:t>
            </w:r>
          </w:p>
        </w:tc>
        <w:tc>
          <w:tcPr>
            <w:tcW w:w="3762" w:type="pct"/>
            <w:vAlign w:val="center"/>
          </w:tcPr>
          <w:p w14:paraId="4208B2F8"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São suportes do Gerente da unidade na sistemática de Avaliação de Riscos e devem:</w:t>
            </w:r>
          </w:p>
          <w:p w14:paraId="62C6A337"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Dar suporte para questões associadas à Avaliação de Riscos nos procedimentos e instruções de trabalho da unidade;</w:t>
            </w:r>
          </w:p>
          <w:p w14:paraId="79706DFD"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Manter os profissionais do grupo treinados e atualizados em todas as práticas de Avaliação de Risco;</w:t>
            </w:r>
          </w:p>
          <w:p w14:paraId="69386A29"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Orientar e participar da Equipe Multidisciplinar para garantir a qualidade das análises;</w:t>
            </w:r>
          </w:p>
          <w:p w14:paraId="344D8C6C"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Participar da identificação de causas-raiz das potenciais não-conformidades identificadas, participando da indicação de ação corretiva ou preventiva;</w:t>
            </w:r>
          </w:p>
          <w:p w14:paraId="1E10E9CC"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Verificar a conformidade das Avaliações de Riscos durante as Auditorias Internas;</w:t>
            </w:r>
          </w:p>
          <w:p w14:paraId="09E5F36E" w14:textId="77777777" w:rsidR="00A17BC0" w:rsidRPr="00A17BC0" w:rsidRDefault="00A17BC0" w:rsidP="00525315">
            <w:pPr>
              <w:pStyle w:val="PargrafodaLista"/>
              <w:numPr>
                <w:ilvl w:val="0"/>
                <w:numId w:val="5"/>
              </w:numPr>
              <w:tabs>
                <w:tab w:val="left" w:pos="318"/>
              </w:tabs>
              <w:jc w:val="both"/>
              <w:rPr>
                <w:rFonts w:asciiTheme="majorHAnsi" w:hAnsiTheme="majorHAnsi" w:cs="Arial"/>
                <w:sz w:val="16"/>
                <w:szCs w:val="16"/>
              </w:rPr>
            </w:pPr>
            <w:r w:rsidRPr="00A17BC0">
              <w:rPr>
                <w:rFonts w:asciiTheme="majorHAnsi" w:hAnsiTheme="majorHAnsi" w:cs="Arial"/>
                <w:sz w:val="16"/>
                <w:szCs w:val="16"/>
              </w:rPr>
              <w:t>Assessorar o Comitê de Gestão da unidade no acompanhamento e validação das recomendações.</w:t>
            </w:r>
          </w:p>
        </w:tc>
      </w:tr>
      <w:tr w:rsidR="00A17BC0" w:rsidRPr="00A17BC0" w14:paraId="1889C8E8" w14:textId="77777777" w:rsidTr="006A6123">
        <w:trPr>
          <w:trHeight w:val="1333"/>
        </w:trPr>
        <w:tc>
          <w:tcPr>
            <w:tcW w:w="1238" w:type="pct"/>
          </w:tcPr>
          <w:p w14:paraId="21E949BF" w14:textId="77777777" w:rsidR="00A17BC0" w:rsidRPr="00A17BC0" w:rsidRDefault="00A17BC0" w:rsidP="006A6123">
            <w:pPr>
              <w:tabs>
                <w:tab w:val="left" w:pos="318"/>
              </w:tabs>
              <w:jc w:val="both"/>
              <w:rPr>
                <w:rFonts w:asciiTheme="majorHAnsi" w:hAnsiTheme="majorHAnsi" w:cs="Arial"/>
                <w:sz w:val="16"/>
                <w:szCs w:val="16"/>
              </w:rPr>
            </w:pPr>
            <w:r w:rsidRPr="00A17BC0">
              <w:rPr>
                <w:rFonts w:asciiTheme="majorHAnsi" w:hAnsiTheme="majorHAnsi" w:cs="Arial"/>
                <w:sz w:val="16"/>
                <w:szCs w:val="16"/>
              </w:rPr>
              <w:t>Equipe Multidisciplinar - Líder da equipe:</w:t>
            </w:r>
          </w:p>
        </w:tc>
        <w:tc>
          <w:tcPr>
            <w:tcW w:w="3762" w:type="pct"/>
            <w:vAlign w:val="center"/>
          </w:tcPr>
          <w:p w14:paraId="0DBEF876" w14:textId="77777777" w:rsidR="00A17BC0" w:rsidRPr="00A17BC0" w:rsidRDefault="00A17BC0" w:rsidP="00525315">
            <w:pPr>
              <w:pStyle w:val="PargrafodaLista"/>
              <w:numPr>
                <w:ilvl w:val="0"/>
                <w:numId w:val="5"/>
              </w:numPr>
              <w:rPr>
                <w:rFonts w:asciiTheme="majorHAnsi" w:hAnsiTheme="majorHAnsi" w:cs="Arial"/>
                <w:sz w:val="16"/>
                <w:szCs w:val="16"/>
              </w:rPr>
            </w:pPr>
            <w:r w:rsidRPr="00A17BC0">
              <w:rPr>
                <w:rFonts w:asciiTheme="majorHAnsi" w:hAnsiTheme="majorHAnsi" w:cs="Arial"/>
                <w:sz w:val="16"/>
                <w:szCs w:val="16"/>
              </w:rPr>
              <w:t>Reunir inicialmente a equipe, para apresentar e discutir a técnica e/ou ferramenta a ser utilizada, estabelecer as regras de funcionamento, responsabilidades e papéis de cada membro;</w:t>
            </w:r>
          </w:p>
          <w:p w14:paraId="724E72B3" w14:textId="77777777" w:rsidR="00A17BC0" w:rsidRPr="00A17BC0" w:rsidRDefault="00A17BC0" w:rsidP="00525315">
            <w:pPr>
              <w:pStyle w:val="PargrafodaLista"/>
              <w:numPr>
                <w:ilvl w:val="0"/>
                <w:numId w:val="5"/>
              </w:numPr>
              <w:rPr>
                <w:rFonts w:asciiTheme="majorHAnsi" w:hAnsiTheme="majorHAnsi" w:cs="Arial"/>
                <w:sz w:val="16"/>
                <w:szCs w:val="16"/>
              </w:rPr>
            </w:pPr>
            <w:r w:rsidRPr="00A17BC0">
              <w:rPr>
                <w:rFonts w:asciiTheme="majorHAnsi" w:hAnsiTheme="majorHAnsi" w:cs="Arial"/>
                <w:sz w:val="16"/>
                <w:szCs w:val="16"/>
              </w:rPr>
              <w:t>Reunir as informações para a área de estudo;</w:t>
            </w:r>
          </w:p>
          <w:p w14:paraId="469320D5" w14:textId="77777777" w:rsidR="00A17BC0" w:rsidRPr="00A17BC0" w:rsidRDefault="00A17BC0" w:rsidP="00525315">
            <w:pPr>
              <w:pStyle w:val="PargrafodaLista"/>
              <w:numPr>
                <w:ilvl w:val="0"/>
                <w:numId w:val="5"/>
              </w:numPr>
              <w:rPr>
                <w:rFonts w:asciiTheme="majorHAnsi" w:hAnsiTheme="majorHAnsi" w:cs="Arial"/>
                <w:sz w:val="16"/>
                <w:szCs w:val="16"/>
              </w:rPr>
            </w:pPr>
            <w:r w:rsidRPr="00A17BC0">
              <w:rPr>
                <w:rFonts w:asciiTheme="majorHAnsi" w:hAnsiTheme="majorHAnsi" w:cs="Arial"/>
                <w:sz w:val="16"/>
                <w:szCs w:val="16"/>
              </w:rPr>
              <w:t>Preparar um plano de ação para condução do estudo;</w:t>
            </w:r>
          </w:p>
          <w:p w14:paraId="155F631F" w14:textId="77777777" w:rsidR="00A17BC0" w:rsidRPr="00A17BC0" w:rsidRDefault="00A17BC0" w:rsidP="00525315">
            <w:pPr>
              <w:pStyle w:val="PargrafodaLista"/>
              <w:numPr>
                <w:ilvl w:val="0"/>
                <w:numId w:val="5"/>
              </w:numPr>
              <w:rPr>
                <w:rFonts w:asciiTheme="majorHAnsi" w:hAnsiTheme="majorHAnsi" w:cs="Arial"/>
                <w:sz w:val="16"/>
                <w:szCs w:val="16"/>
              </w:rPr>
            </w:pPr>
            <w:r w:rsidRPr="00A17BC0">
              <w:rPr>
                <w:rFonts w:asciiTheme="majorHAnsi" w:hAnsiTheme="majorHAnsi" w:cs="Arial"/>
                <w:sz w:val="16"/>
                <w:szCs w:val="16"/>
              </w:rPr>
              <w:t>Participar da condução dos estudos de riscos;</w:t>
            </w:r>
          </w:p>
          <w:p w14:paraId="076A6AA4" w14:textId="77777777" w:rsidR="00A17BC0" w:rsidRPr="00A17BC0" w:rsidRDefault="00A17BC0" w:rsidP="00525315">
            <w:pPr>
              <w:pStyle w:val="PargrafodaLista"/>
              <w:numPr>
                <w:ilvl w:val="0"/>
                <w:numId w:val="5"/>
              </w:numPr>
              <w:rPr>
                <w:rFonts w:asciiTheme="majorHAnsi" w:hAnsiTheme="majorHAnsi" w:cs="Arial"/>
                <w:sz w:val="16"/>
                <w:szCs w:val="16"/>
              </w:rPr>
            </w:pPr>
            <w:r w:rsidRPr="00A17BC0">
              <w:rPr>
                <w:rFonts w:asciiTheme="majorHAnsi" w:hAnsiTheme="majorHAnsi" w:cs="Arial"/>
                <w:sz w:val="16"/>
                <w:szCs w:val="16"/>
              </w:rPr>
              <w:t>Encaminhar os resultados das análises para validação do Gerente da unidade.</w:t>
            </w:r>
          </w:p>
        </w:tc>
      </w:tr>
      <w:tr w:rsidR="00A17BC0" w:rsidRPr="00A17BC0" w14:paraId="17CA7B14" w14:textId="77777777" w:rsidTr="006A6123">
        <w:trPr>
          <w:trHeight w:val="908"/>
        </w:trPr>
        <w:tc>
          <w:tcPr>
            <w:tcW w:w="1238" w:type="pct"/>
          </w:tcPr>
          <w:p w14:paraId="78ED3003" w14:textId="77777777" w:rsidR="00A17BC0" w:rsidRPr="00A17BC0" w:rsidRDefault="00A17BC0" w:rsidP="006A6123">
            <w:pPr>
              <w:tabs>
                <w:tab w:val="left" w:pos="318"/>
              </w:tabs>
              <w:jc w:val="both"/>
              <w:rPr>
                <w:rFonts w:asciiTheme="majorHAnsi" w:hAnsiTheme="majorHAnsi" w:cs="Arial"/>
                <w:sz w:val="16"/>
                <w:szCs w:val="16"/>
              </w:rPr>
            </w:pPr>
            <w:r w:rsidRPr="00A17BC0">
              <w:rPr>
                <w:rFonts w:asciiTheme="majorHAnsi" w:hAnsiTheme="majorHAnsi" w:cs="Arial"/>
                <w:sz w:val="16"/>
                <w:szCs w:val="16"/>
              </w:rPr>
              <w:t>Equipe Multidisciplinar – Demais integrantes</w:t>
            </w:r>
          </w:p>
        </w:tc>
        <w:tc>
          <w:tcPr>
            <w:tcW w:w="3762" w:type="pct"/>
            <w:vAlign w:val="center"/>
          </w:tcPr>
          <w:p w14:paraId="3E57EB16" w14:textId="77777777" w:rsidR="00A17BC0" w:rsidRPr="00A17BC0" w:rsidRDefault="00A17BC0" w:rsidP="00525315">
            <w:pPr>
              <w:pStyle w:val="PargrafodaLista"/>
              <w:numPr>
                <w:ilvl w:val="0"/>
                <w:numId w:val="5"/>
              </w:numPr>
              <w:rPr>
                <w:rFonts w:asciiTheme="majorHAnsi" w:hAnsiTheme="majorHAnsi" w:cs="Arial"/>
                <w:sz w:val="16"/>
                <w:szCs w:val="16"/>
              </w:rPr>
            </w:pPr>
            <w:r w:rsidRPr="00A17BC0">
              <w:rPr>
                <w:rFonts w:asciiTheme="majorHAnsi" w:hAnsiTheme="majorHAnsi" w:cs="Arial"/>
                <w:sz w:val="16"/>
                <w:szCs w:val="16"/>
              </w:rPr>
              <w:t>Conduzir os estudos de riscos até a definição das recomendações de melhoria;</w:t>
            </w:r>
          </w:p>
          <w:p w14:paraId="4DE2788B" w14:textId="77777777" w:rsidR="00A17BC0" w:rsidRPr="00A17BC0" w:rsidRDefault="00A17BC0" w:rsidP="00525315">
            <w:pPr>
              <w:pStyle w:val="PargrafodaLista"/>
              <w:numPr>
                <w:ilvl w:val="0"/>
                <w:numId w:val="5"/>
              </w:numPr>
              <w:rPr>
                <w:rFonts w:asciiTheme="majorHAnsi" w:hAnsiTheme="majorHAnsi" w:cs="Arial"/>
                <w:sz w:val="16"/>
                <w:szCs w:val="16"/>
              </w:rPr>
            </w:pPr>
            <w:r w:rsidRPr="00A17BC0">
              <w:rPr>
                <w:rFonts w:asciiTheme="majorHAnsi" w:hAnsiTheme="majorHAnsi" w:cs="Arial"/>
                <w:sz w:val="16"/>
                <w:szCs w:val="16"/>
              </w:rPr>
              <w:t>Participar das reuniões das análises;</w:t>
            </w:r>
          </w:p>
          <w:p w14:paraId="04374644" w14:textId="77777777" w:rsidR="00A17BC0" w:rsidRPr="00A17BC0" w:rsidRDefault="00A17BC0" w:rsidP="00525315">
            <w:pPr>
              <w:pStyle w:val="PargrafodaLista"/>
              <w:numPr>
                <w:ilvl w:val="0"/>
                <w:numId w:val="5"/>
              </w:numPr>
              <w:rPr>
                <w:rFonts w:asciiTheme="majorHAnsi" w:hAnsiTheme="majorHAnsi" w:cs="Arial"/>
                <w:sz w:val="16"/>
                <w:szCs w:val="16"/>
              </w:rPr>
            </w:pPr>
            <w:r w:rsidRPr="00A17BC0">
              <w:rPr>
                <w:rFonts w:asciiTheme="majorHAnsi" w:hAnsiTheme="majorHAnsi" w:cs="Arial"/>
                <w:sz w:val="16"/>
                <w:szCs w:val="16"/>
              </w:rPr>
              <w:t>Buscar e analisar informações necessárias ao desenvolvimento do estudo;</w:t>
            </w:r>
          </w:p>
          <w:p w14:paraId="578F430B" w14:textId="77777777" w:rsidR="00A17BC0" w:rsidRPr="00A17BC0" w:rsidRDefault="00A17BC0" w:rsidP="00525315">
            <w:pPr>
              <w:pStyle w:val="PargrafodaLista"/>
              <w:numPr>
                <w:ilvl w:val="0"/>
                <w:numId w:val="5"/>
              </w:numPr>
              <w:rPr>
                <w:rFonts w:asciiTheme="majorHAnsi" w:hAnsiTheme="majorHAnsi" w:cs="Arial"/>
                <w:sz w:val="16"/>
                <w:szCs w:val="16"/>
              </w:rPr>
            </w:pPr>
            <w:r w:rsidRPr="00A17BC0">
              <w:rPr>
                <w:rFonts w:asciiTheme="majorHAnsi" w:hAnsiTheme="majorHAnsi" w:cs="Arial"/>
                <w:sz w:val="16"/>
                <w:szCs w:val="16"/>
              </w:rPr>
              <w:t>Preparar relatório de necessidade de documentos para realização das análises de riscos;</w:t>
            </w:r>
          </w:p>
          <w:p w14:paraId="2E0BDA82" w14:textId="77777777" w:rsidR="00A17BC0" w:rsidRPr="00A17BC0" w:rsidRDefault="00A17BC0" w:rsidP="00525315">
            <w:pPr>
              <w:pStyle w:val="PargrafodaLista"/>
              <w:numPr>
                <w:ilvl w:val="0"/>
                <w:numId w:val="5"/>
              </w:numPr>
              <w:rPr>
                <w:rFonts w:asciiTheme="majorHAnsi" w:hAnsiTheme="majorHAnsi" w:cs="Arial"/>
                <w:sz w:val="16"/>
                <w:szCs w:val="16"/>
              </w:rPr>
            </w:pPr>
            <w:r w:rsidRPr="00A17BC0">
              <w:rPr>
                <w:rFonts w:asciiTheme="majorHAnsi" w:hAnsiTheme="majorHAnsi" w:cs="Arial"/>
                <w:sz w:val="16"/>
                <w:szCs w:val="16"/>
              </w:rPr>
              <w:t>Preparar relatório de conclusão das análises de riscos, com as recomendações.</w:t>
            </w:r>
          </w:p>
        </w:tc>
      </w:tr>
      <w:tr w:rsidR="00A17BC0" w:rsidRPr="00A17BC0" w14:paraId="15F8067E" w14:textId="77777777" w:rsidTr="006A6123">
        <w:trPr>
          <w:trHeight w:val="422"/>
        </w:trPr>
        <w:tc>
          <w:tcPr>
            <w:tcW w:w="1238" w:type="pct"/>
          </w:tcPr>
          <w:p w14:paraId="4DE07D8A" w14:textId="77777777" w:rsidR="00A17BC0" w:rsidRPr="00A17BC0" w:rsidRDefault="00A17BC0" w:rsidP="006A6123">
            <w:pPr>
              <w:tabs>
                <w:tab w:val="left" w:pos="318"/>
              </w:tabs>
              <w:jc w:val="both"/>
              <w:rPr>
                <w:rFonts w:asciiTheme="majorHAnsi" w:hAnsiTheme="majorHAnsi" w:cs="Arial"/>
                <w:sz w:val="16"/>
                <w:szCs w:val="16"/>
              </w:rPr>
            </w:pPr>
            <w:r w:rsidRPr="00A17BC0">
              <w:rPr>
                <w:rFonts w:asciiTheme="majorHAnsi" w:hAnsiTheme="majorHAnsi" w:cs="Arial"/>
                <w:sz w:val="16"/>
                <w:szCs w:val="16"/>
              </w:rPr>
              <w:t>Guardião da Tecnologia</w:t>
            </w:r>
          </w:p>
        </w:tc>
        <w:tc>
          <w:tcPr>
            <w:tcW w:w="3762" w:type="pct"/>
            <w:vAlign w:val="center"/>
          </w:tcPr>
          <w:p w14:paraId="383CF7B7" w14:textId="77777777" w:rsidR="00A17BC0" w:rsidRPr="00A17BC0" w:rsidRDefault="00A17BC0" w:rsidP="00525315">
            <w:pPr>
              <w:pStyle w:val="PargrafodaLista"/>
              <w:numPr>
                <w:ilvl w:val="0"/>
                <w:numId w:val="21"/>
              </w:numPr>
              <w:rPr>
                <w:rFonts w:asciiTheme="majorHAnsi" w:hAnsiTheme="majorHAnsi" w:cs="Arial"/>
                <w:sz w:val="16"/>
                <w:szCs w:val="16"/>
              </w:rPr>
            </w:pPr>
            <w:r w:rsidRPr="00A17BC0">
              <w:rPr>
                <w:rFonts w:asciiTheme="majorHAnsi" w:hAnsiTheme="majorHAnsi" w:cs="Arial"/>
                <w:sz w:val="16"/>
                <w:szCs w:val="16"/>
              </w:rPr>
              <w:t>Responsável pela guarda e disponibilização das Informações de Segurança de Processo – ISP para a unidade.</w:t>
            </w:r>
          </w:p>
        </w:tc>
      </w:tr>
      <w:tr w:rsidR="00A17BC0" w:rsidRPr="00A17BC0" w14:paraId="5734F031" w14:textId="77777777" w:rsidTr="006A6123">
        <w:trPr>
          <w:trHeight w:val="209"/>
        </w:trPr>
        <w:tc>
          <w:tcPr>
            <w:tcW w:w="1238" w:type="pct"/>
          </w:tcPr>
          <w:p w14:paraId="671DCF89" w14:textId="77777777" w:rsidR="00A17BC0" w:rsidRPr="00A17BC0" w:rsidRDefault="00A17BC0" w:rsidP="006A6123">
            <w:pPr>
              <w:tabs>
                <w:tab w:val="left" w:pos="318"/>
              </w:tabs>
              <w:jc w:val="both"/>
              <w:rPr>
                <w:rFonts w:asciiTheme="majorHAnsi" w:hAnsiTheme="majorHAnsi" w:cs="Arial"/>
                <w:sz w:val="16"/>
                <w:szCs w:val="16"/>
              </w:rPr>
            </w:pPr>
            <w:r w:rsidRPr="00A17BC0">
              <w:rPr>
                <w:rFonts w:asciiTheme="majorHAnsi" w:hAnsiTheme="majorHAnsi" w:cs="Arial"/>
                <w:sz w:val="16"/>
                <w:szCs w:val="16"/>
              </w:rPr>
              <w:t>Detentor da Tecnologia</w:t>
            </w:r>
          </w:p>
        </w:tc>
        <w:tc>
          <w:tcPr>
            <w:tcW w:w="3762" w:type="pct"/>
            <w:vAlign w:val="center"/>
          </w:tcPr>
          <w:p w14:paraId="7DAFAAB5" w14:textId="77777777" w:rsidR="00A17BC0" w:rsidRPr="00A17BC0" w:rsidRDefault="00A17BC0" w:rsidP="00525315">
            <w:pPr>
              <w:pStyle w:val="PargrafodaLista"/>
              <w:numPr>
                <w:ilvl w:val="0"/>
                <w:numId w:val="5"/>
              </w:numPr>
              <w:rPr>
                <w:rFonts w:asciiTheme="majorHAnsi" w:hAnsiTheme="majorHAnsi" w:cs="Arial"/>
                <w:sz w:val="16"/>
                <w:szCs w:val="16"/>
              </w:rPr>
            </w:pPr>
            <w:r w:rsidRPr="00A17BC0">
              <w:rPr>
                <w:rFonts w:asciiTheme="majorHAnsi" w:hAnsiTheme="majorHAnsi" w:cs="Arial"/>
                <w:sz w:val="16"/>
                <w:szCs w:val="16"/>
              </w:rPr>
              <w:t>Gerar as informações em todas as fases de projeto e ou processo.</w:t>
            </w:r>
          </w:p>
        </w:tc>
      </w:tr>
    </w:tbl>
    <w:p w14:paraId="24EF6D2E" w14:textId="77777777" w:rsidR="00A17BC0" w:rsidRDefault="00A17BC0" w:rsidP="00917021">
      <w:pPr>
        <w:contextualSpacing/>
        <w:jc w:val="both"/>
        <w:rPr>
          <w:rFonts w:asciiTheme="minorHAnsi" w:eastAsia="Calibri" w:hAnsiTheme="minorHAnsi" w:cstheme="minorHAnsi"/>
          <w:sz w:val="20"/>
          <w:szCs w:val="20"/>
          <w:lang w:eastAsia="en-US"/>
        </w:rPr>
      </w:pPr>
    </w:p>
    <w:p w14:paraId="103C4E56" w14:textId="77777777" w:rsidR="00A17BC0" w:rsidRDefault="00A17BC0" w:rsidP="00917021">
      <w:pPr>
        <w:contextualSpacing/>
        <w:jc w:val="both"/>
        <w:rPr>
          <w:rFonts w:asciiTheme="minorHAnsi" w:eastAsia="Calibri" w:hAnsiTheme="minorHAnsi" w:cstheme="minorHAnsi"/>
          <w:sz w:val="20"/>
          <w:szCs w:val="20"/>
          <w:lang w:eastAsia="en-US"/>
        </w:rPr>
      </w:pPr>
    </w:p>
    <w:p w14:paraId="7495FDCC" w14:textId="77777777" w:rsidR="00A17BC0" w:rsidRPr="00917021" w:rsidRDefault="00A17BC0" w:rsidP="00917021">
      <w:pPr>
        <w:contextualSpacing/>
        <w:jc w:val="both"/>
        <w:rPr>
          <w:rFonts w:asciiTheme="minorHAnsi" w:eastAsia="Calibri" w:hAnsiTheme="minorHAnsi" w:cstheme="minorHAnsi"/>
          <w:sz w:val="20"/>
          <w:szCs w:val="20"/>
          <w:lang w:eastAsia="en-US"/>
        </w:rPr>
      </w:pPr>
    </w:p>
    <w:sectPr w:rsidR="00A17BC0" w:rsidRPr="00917021" w:rsidSect="00C53350">
      <w:headerReference w:type="default" r:id="rId12"/>
      <w:footerReference w:type="default" r:id="rId13"/>
      <w:headerReference w:type="first" r:id="rId14"/>
      <w:footerReference w:type="first" r:id="rId15"/>
      <w:footnotePr>
        <w:numRestart w:val="eachPage"/>
      </w:footnotePr>
      <w:pgSz w:w="11907" w:h="16840" w:code="9"/>
      <w:pgMar w:top="1560" w:right="850" w:bottom="709" w:left="836" w:header="99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C6A8D" w14:textId="77777777" w:rsidR="0036763F" w:rsidRDefault="0036763F">
      <w:r>
        <w:separator/>
      </w:r>
    </w:p>
  </w:endnote>
  <w:endnote w:type="continuationSeparator" w:id="0">
    <w:p w14:paraId="03AF2101" w14:textId="77777777" w:rsidR="0036763F" w:rsidRDefault="00367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7F0FA" w14:textId="77777777" w:rsidR="00C576C6" w:rsidRPr="006838A8" w:rsidRDefault="00C576C6" w:rsidP="006D2091">
    <w:pPr>
      <w:pStyle w:val="Rodap"/>
      <w:tabs>
        <w:tab w:val="center" w:pos="5110"/>
        <w:tab w:val="left" w:pos="7082"/>
      </w:tabs>
      <w:rPr>
        <w:rFonts w:asciiTheme="minorHAnsi" w:hAnsiTheme="minorHAnsi"/>
      </w:rPr>
    </w:pPr>
    <w:r>
      <w:tab/>
    </w:r>
    <w:r>
      <w:tab/>
    </w:r>
    <w:r>
      <w:rPr>
        <w:rFonts w:asciiTheme="minorHAnsi" w:hAnsiTheme="minorHAnsi"/>
      </w:rPr>
      <w:tab/>
    </w:r>
  </w:p>
  <w:p w14:paraId="3CE4872E" w14:textId="77777777" w:rsidR="00C576C6" w:rsidRPr="00EC7898" w:rsidRDefault="00C576C6">
    <w:pPr>
      <w:pStyle w:val="Rodap"/>
      <w:jc w:val="center"/>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8B720" w14:textId="77777777" w:rsidR="00C576C6" w:rsidRDefault="00C576C6">
    <w:pPr>
      <w:pStyle w:val="Rodap"/>
      <w:jc w:val="center"/>
    </w:pPr>
  </w:p>
  <w:p w14:paraId="4955F7B4" w14:textId="77777777" w:rsidR="00C576C6" w:rsidRDefault="00C576C6" w:rsidP="00B73706">
    <w:pPr>
      <w:pStyle w:val="Rodap"/>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6FAEE" w14:textId="77777777" w:rsidR="0036763F" w:rsidRDefault="0036763F">
      <w:r>
        <w:separator/>
      </w:r>
    </w:p>
  </w:footnote>
  <w:footnote w:type="continuationSeparator" w:id="0">
    <w:p w14:paraId="211DB383" w14:textId="77777777" w:rsidR="0036763F" w:rsidRDefault="00367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98D83" w14:textId="18567D3C" w:rsidR="00C576C6" w:rsidRPr="007720FB" w:rsidRDefault="00700641" w:rsidP="00F521B4">
    <w:pPr>
      <w:ind w:left="-851"/>
      <w:rPr>
        <w:color w:val="474747" w:themeColor="text1"/>
      </w:rPr>
    </w:pPr>
    <w:r>
      <w:rPr>
        <w:noProof/>
      </w:rPr>
      <w:drawing>
        <wp:anchor distT="0" distB="0" distL="114300" distR="114300" simplePos="0" relativeHeight="251750400" behindDoc="0" locked="0" layoutInCell="1" allowOverlap="1" wp14:anchorId="490F1DF2" wp14:editId="77F08776">
          <wp:simplePos x="0" y="0"/>
          <wp:positionH relativeFrom="margin">
            <wp:align>right</wp:align>
          </wp:positionH>
          <wp:positionV relativeFrom="paragraph">
            <wp:posOffset>-371475</wp:posOffset>
          </wp:positionV>
          <wp:extent cx="828675" cy="448865"/>
          <wp:effectExtent l="0" t="0" r="0" b="8890"/>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448865"/>
                  </a:xfrm>
                  <a:prstGeom prst="rect">
                    <a:avLst/>
                  </a:prstGeom>
                  <a:noFill/>
                  <a:ln>
                    <a:noFill/>
                  </a:ln>
                </pic:spPr>
              </pic:pic>
            </a:graphicData>
          </a:graphic>
          <wp14:sizeRelH relativeFrom="page">
            <wp14:pctWidth>0</wp14:pctWidth>
          </wp14:sizeRelH>
          <wp14:sizeRelV relativeFrom="page">
            <wp14:pctHeight>0</wp14:pctHeight>
          </wp14:sizeRelV>
        </wp:anchor>
      </w:drawing>
    </w:r>
    <w:r w:rsidR="00C576C6" w:rsidRPr="007720FB">
      <w:rPr>
        <w:noProof/>
        <w:color w:val="474747" w:themeColor="text1"/>
      </w:rPr>
      <w:drawing>
        <wp:anchor distT="0" distB="0" distL="114300" distR="114300" simplePos="0" relativeHeight="251743232" behindDoc="0" locked="0" layoutInCell="1" allowOverlap="1" wp14:anchorId="74DE04BF" wp14:editId="45E25EAA">
          <wp:simplePos x="0" y="0"/>
          <wp:positionH relativeFrom="column">
            <wp:posOffset>9138452</wp:posOffset>
          </wp:positionH>
          <wp:positionV relativeFrom="paragraph">
            <wp:posOffset>-407083</wp:posOffset>
          </wp:positionV>
          <wp:extent cx="931653" cy="484097"/>
          <wp:effectExtent l="19050" t="0" r="1797" b="0"/>
          <wp:wrapNone/>
          <wp:docPr id="28"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5636B973" w14:textId="77777777" w:rsidR="00C576C6" w:rsidRPr="007720FB" w:rsidRDefault="00C576C6" w:rsidP="00F521B4">
    <w:pPr>
      <w:rPr>
        <w:rFonts w:ascii="Arial" w:hAnsi="Arial" w:cs="Arial"/>
        <w:b/>
        <w:color w:val="474747" w:themeColor="text1"/>
        <w:sz w:val="28"/>
      </w:rPr>
    </w:pPr>
    <w:r>
      <w:rPr>
        <w:noProof/>
      </w:rPr>
      <mc:AlternateContent>
        <mc:Choice Requires="wps">
          <w:drawing>
            <wp:anchor distT="0" distB="0" distL="114300" distR="114300" simplePos="0" relativeHeight="251746304" behindDoc="0" locked="0" layoutInCell="1" allowOverlap="1" wp14:anchorId="4E9CF41E" wp14:editId="764DF278">
              <wp:simplePos x="0" y="0"/>
              <wp:positionH relativeFrom="column">
                <wp:posOffset>2541</wp:posOffset>
              </wp:positionH>
              <wp:positionV relativeFrom="paragraph">
                <wp:posOffset>98424</wp:posOffset>
              </wp:positionV>
              <wp:extent cx="6488430" cy="45719"/>
              <wp:effectExtent l="0" t="0" r="7620" b="0"/>
              <wp:wrapNone/>
              <wp:docPr id="12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8430" cy="45719"/>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3B21A0C" id="Rectangle 14" o:spid="_x0000_s1026" style="position:absolute;margin-left:.2pt;margin-top:7.75pt;width:510.9pt;height:3.6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" fillcolor="#066" stroked="f"/>
          </w:pict>
        </mc:Fallback>
      </mc:AlternateContent>
    </w:r>
    <w:r>
      <w:rPr>
        <w:rFonts w:ascii="Arial" w:hAnsi="Arial" w:cs="Arial"/>
        <w:b/>
        <w:color w:val="474747" w:themeColor="text1"/>
        <w:sz w:val="28"/>
      </w:rPr>
      <w:t xml:space="preserve"> </w:t>
    </w: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C576C6" w:rsidRPr="00D3423E" w14:paraId="566E3C39" w14:textId="77777777" w:rsidTr="006A2BD8">
      <w:tc>
        <w:tcPr>
          <w:tcW w:w="4537" w:type="dxa"/>
        </w:tcPr>
        <w:p w14:paraId="0C7548F9" w14:textId="7F9F2B89" w:rsidR="00C576C6" w:rsidRPr="00875EBC" w:rsidRDefault="00D3423E" w:rsidP="00F521B4">
          <w:pPr>
            <w:tabs>
              <w:tab w:val="left" w:pos="3060"/>
            </w:tabs>
            <w:rPr>
              <w:rFonts w:ascii="Arial" w:hAnsi="Arial" w:cs="Arial"/>
              <w:b/>
              <w:color w:val="005E5B" w:themeColor="text2" w:themeShade="BF"/>
              <w:sz w:val="20"/>
            </w:rPr>
          </w:pPr>
          <w:r w:rsidRPr="00D3423E">
            <w:rPr>
              <w:rFonts w:ascii="Arial" w:hAnsi="Arial" w:cs="Arial"/>
              <w:b/>
              <w:noProof/>
              <w:color w:val="005E5B" w:themeColor="text2" w:themeShade="BF"/>
              <w:sz w:val="20"/>
            </w:rPr>
            <mc:AlternateContent>
              <mc:Choice Requires="wps">
                <w:drawing>
                  <wp:anchor distT="0" distB="0" distL="114300" distR="114300" simplePos="0" relativeHeight="251744256" behindDoc="0" locked="0" layoutInCell="1" allowOverlap="1" wp14:anchorId="63DB33D5" wp14:editId="2018C05C">
                    <wp:simplePos x="0" y="0"/>
                    <wp:positionH relativeFrom="column">
                      <wp:posOffset>-449580</wp:posOffset>
                    </wp:positionH>
                    <wp:positionV relativeFrom="paragraph">
                      <wp:posOffset>-796290</wp:posOffset>
                    </wp:positionV>
                    <wp:extent cx="5953125" cy="843280"/>
                    <wp:effectExtent l="0" t="0" r="0" b="0"/>
                    <wp:wrapNone/>
                    <wp:docPr id="120"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843280"/>
                            </a:xfrm>
                            <a:prstGeom prst="rect">
                              <a:avLst/>
                            </a:prstGeom>
                            <a:noFill/>
                            <a:ln w="9525">
                              <a:noFill/>
                              <a:miter lim="800000"/>
                              <a:headEnd/>
                              <a:tailEnd/>
                            </a:ln>
                          </wps:spPr>
                          <wps:txbx>
                            <w:txbxContent>
                              <w:p w14:paraId="787E59D4" w14:textId="77777777" w:rsidR="00C576C6" w:rsidRPr="00A36B1B" w:rsidRDefault="00C576C6" w:rsidP="00790CE0">
                                <w:pPr>
                                  <w:pStyle w:val="NormalWeb"/>
                                  <w:spacing w:before="0" w:beforeAutospacing="0" w:after="0" w:afterAutospacing="0"/>
                                  <w:ind w:left="720"/>
                                  <w:textAlignment w:val="baseline"/>
                                  <w:rPr>
                                    <w:rFonts w:ascii="Arial" w:eastAsia="MS PGothic" w:hAnsi="Arial" w:cs="Arial"/>
                                    <w:b/>
                                    <w:bCs/>
                                    <w:color w:val="006666"/>
                                    <w:kern w:val="24"/>
                                    <w:sz w:val="28"/>
                                    <w:szCs w:val="30"/>
                                  </w:rPr>
                                </w:pPr>
                                <w:r>
                                  <w:rPr>
                                    <w:rFonts w:ascii="Arial" w:eastAsia="MS PGothic" w:hAnsi="Arial" w:cs="Arial"/>
                                    <w:b/>
                                    <w:bCs/>
                                    <w:color w:val="006666"/>
                                    <w:kern w:val="24"/>
                                    <w:sz w:val="28"/>
                                    <w:szCs w:val="30"/>
                                  </w:rPr>
                                  <w:t xml:space="preserve">Anexo 6 - </w:t>
                                </w:r>
                                <w:r w:rsidRPr="00381B4E">
                                  <w:rPr>
                                    <w:rFonts w:ascii="Arial" w:eastAsia="MS PGothic" w:hAnsi="Arial" w:cs="Arial"/>
                                    <w:b/>
                                    <w:bCs/>
                                    <w:color w:val="006666"/>
                                    <w:kern w:val="24"/>
                                    <w:sz w:val="28"/>
                                    <w:szCs w:val="30"/>
                                  </w:rPr>
                                  <w:t>Classificação, Avaliação e Gerenciamento de Riscos de Processos</w:t>
                                </w:r>
                              </w:p>
                              <w:p w14:paraId="224911FA" w14:textId="77777777" w:rsidR="00C576C6" w:rsidRPr="007720FB" w:rsidRDefault="00C576C6" w:rsidP="00F521B4">
                                <w:pPr>
                                  <w:pStyle w:val="NormalWeb"/>
                                  <w:spacing w:before="0" w:beforeAutospacing="0" w:after="0" w:afterAutospacing="0"/>
                                  <w:textAlignment w:val="baseline"/>
                                  <w:rPr>
                                    <w:rFonts w:ascii="Arial" w:hAnsi="Arial" w:cs="Arial"/>
                                    <w:b/>
                                    <w:color w:val="006666"/>
                                    <w:sz w:val="20"/>
                                    <w:szCs w:val="20"/>
                                  </w:rPr>
                                </w:pPr>
                                <w:r>
                                  <w:rPr>
                                    <w:noProof/>
                                  </w:rPr>
                                  <w:t xml:space="preserve">      </w:t>
                                </w:r>
                              </w:p>
                            </w:txbxContent>
                          </wps:txbx>
                          <wps:bodyPr wrap="square" lIns="0" anchor="ctr" anchorCtr="0">
                            <a:noAutofit/>
                          </wps:bodyPr>
                        </wps:wsp>
                      </a:graphicData>
                    </a:graphic>
                    <wp14:sizeRelH relativeFrom="margin">
                      <wp14:pctWidth>0</wp14:pctWidth>
                    </wp14:sizeRelH>
                  </wp:anchor>
                </w:drawing>
              </mc:Choice>
              <mc:Fallback>
                <w:pict>
                  <v:rect w14:anchorId="63DB33D5" id="Rectangle 48" o:spid="_x0000_s1026" style="position:absolute;margin-left:-35.4pt;margin-top:-62.7pt;width:468.75pt;height:66.4pt;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" filled="f" stroked="f">
                    <v:textbox inset="0">
                      <w:txbxContent>
                        <w:p w14:paraId="787E59D4" w14:textId="77777777" w:rsidR="00C576C6" w:rsidRPr="00A36B1B" w:rsidRDefault="00C576C6" w:rsidP="00790CE0">
                          <w:pPr>
                            <w:pStyle w:val="NormalWeb"/>
                            <w:spacing w:before="0" w:beforeAutospacing="0" w:after="0" w:afterAutospacing="0"/>
                            <w:ind w:left="720"/>
                            <w:textAlignment w:val="baseline"/>
                            <w:rPr>
                              <w:rFonts w:ascii="Arial" w:eastAsia="MS PGothic" w:hAnsi="Arial" w:cs="Arial"/>
                              <w:b/>
                              <w:bCs/>
                              <w:color w:val="006666"/>
                              <w:kern w:val="24"/>
                              <w:sz w:val="28"/>
                              <w:szCs w:val="30"/>
                            </w:rPr>
                          </w:pPr>
                          <w:r>
                            <w:rPr>
                              <w:rFonts w:ascii="Arial" w:eastAsia="MS PGothic" w:hAnsi="Arial" w:cs="Arial"/>
                              <w:b/>
                              <w:bCs/>
                              <w:color w:val="006666"/>
                              <w:kern w:val="24"/>
                              <w:sz w:val="28"/>
                              <w:szCs w:val="30"/>
                            </w:rPr>
                            <w:t xml:space="preserve">Anexo 6 - </w:t>
                          </w:r>
                          <w:r w:rsidRPr="00381B4E">
                            <w:rPr>
                              <w:rFonts w:ascii="Arial" w:eastAsia="MS PGothic" w:hAnsi="Arial" w:cs="Arial"/>
                              <w:b/>
                              <w:bCs/>
                              <w:color w:val="006666"/>
                              <w:kern w:val="24"/>
                              <w:sz w:val="28"/>
                              <w:szCs w:val="30"/>
                            </w:rPr>
                            <w:t>Classificação, Avaliação e Gerenciamento de Riscos de Processos</w:t>
                          </w:r>
                        </w:p>
                        <w:p w14:paraId="224911FA" w14:textId="77777777" w:rsidR="00C576C6" w:rsidRPr="007720FB" w:rsidRDefault="00C576C6" w:rsidP="00F521B4">
                          <w:pPr>
                            <w:pStyle w:val="NormalWeb"/>
                            <w:spacing w:before="0" w:beforeAutospacing="0" w:after="0" w:afterAutospacing="0"/>
                            <w:textAlignment w:val="baseline"/>
                            <w:rPr>
                              <w:rFonts w:ascii="Arial" w:hAnsi="Arial" w:cs="Arial"/>
                              <w:b/>
                              <w:color w:val="006666"/>
                              <w:sz w:val="20"/>
                              <w:szCs w:val="20"/>
                            </w:rPr>
                          </w:pPr>
                          <w:r>
                            <w:rPr>
                              <w:noProof/>
                            </w:rPr>
                            <w:t xml:space="preserve">      </w:t>
                          </w:r>
                        </w:p>
                      </w:txbxContent>
                    </v:textbox>
                  </v:rect>
                </w:pict>
              </mc:Fallback>
            </mc:AlternateContent>
          </w:r>
          <w:r w:rsidRPr="00D3423E">
            <w:rPr>
              <w:rFonts w:ascii="Arial" w:hAnsi="Arial" w:cs="Arial"/>
              <w:b/>
              <w:color w:val="005E5B" w:themeColor="text2" w:themeShade="BF"/>
              <w:sz w:val="20"/>
            </w:rPr>
            <w:t>PGS-MFS-EHS-001</w:t>
          </w:r>
        </w:p>
      </w:tc>
      <w:tc>
        <w:tcPr>
          <w:tcW w:w="3490" w:type="dxa"/>
        </w:tcPr>
        <w:p w14:paraId="0A7D23EB" w14:textId="77777777" w:rsidR="00C576C6" w:rsidRPr="00875EBC" w:rsidRDefault="00C576C6" w:rsidP="00F521B4">
          <w:pPr>
            <w:tabs>
              <w:tab w:val="left" w:pos="3060"/>
            </w:tabs>
            <w:rPr>
              <w:rFonts w:ascii="Arial" w:hAnsi="Arial" w:cs="Arial"/>
              <w:b/>
              <w:color w:val="005E5B" w:themeColor="text2" w:themeShade="BF"/>
              <w:sz w:val="20"/>
            </w:rPr>
          </w:pPr>
        </w:p>
      </w:tc>
      <w:tc>
        <w:tcPr>
          <w:tcW w:w="2888" w:type="dxa"/>
        </w:tcPr>
        <w:p w14:paraId="7DD7AF55" w14:textId="77777777" w:rsidR="00C576C6" w:rsidRPr="00875EBC" w:rsidRDefault="00C576C6" w:rsidP="00F521B4">
          <w:pPr>
            <w:tabs>
              <w:tab w:val="left" w:pos="3060"/>
            </w:tabs>
            <w:rPr>
              <w:rFonts w:ascii="Arial" w:hAnsi="Arial" w:cs="Arial"/>
              <w:b/>
              <w:color w:val="005E5B" w:themeColor="text2" w:themeShade="BF"/>
              <w:sz w:val="20"/>
            </w:rPr>
          </w:pPr>
          <w:r>
            <w:rPr>
              <w:rFonts w:ascii="Arial" w:hAnsi="Arial" w:cs="Arial"/>
              <w:b/>
              <w:color w:val="005E5B" w:themeColor="text2" w:themeShade="BF"/>
              <w:sz w:val="20"/>
            </w:rPr>
            <w:t xml:space="preserve">               </w:t>
          </w:r>
          <w:r w:rsidRPr="00875EBC">
            <w:rPr>
              <w:rFonts w:ascii="Arial" w:hAnsi="Arial" w:cs="Arial"/>
              <w:b/>
              <w:color w:val="005E5B" w:themeColor="text2" w:themeShade="BF"/>
              <w:sz w:val="20"/>
            </w:rPr>
            <w:t xml:space="preserve">  Pág.: </w:t>
          </w:r>
          <w:r w:rsidRPr="00875EBC">
            <w:rPr>
              <w:rFonts w:ascii="Arial" w:hAnsi="Arial" w:cs="Arial"/>
              <w:b/>
              <w:color w:val="005E5B" w:themeColor="text2" w:themeShade="BF"/>
              <w:sz w:val="20"/>
            </w:rPr>
            <w:fldChar w:fldCharType="begin"/>
          </w:r>
          <w:r w:rsidRPr="00875EBC">
            <w:rPr>
              <w:rFonts w:ascii="Arial" w:hAnsi="Arial" w:cs="Arial"/>
              <w:b/>
              <w:color w:val="005E5B" w:themeColor="text2" w:themeShade="BF"/>
              <w:sz w:val="20"/>
            </w:rPr>
            <w:instrText>PAGE  \* Arabic  \* MERGEFORMAT</w:instrText>
          </w:r>
          <w:r w:rsidRPr="00875EBC">
            <w:rPr>
              <w:rFonts w:ascii="Arial" w:hAnsi="Arial" w:cs="Arial"/>
              <w:b/>
              <w:color w:val="005E5B" w:themeColor="text2" w:themeShade="BF"/>
              <w:sz w:val="20"/>
            </w:rPr>
            <w:fldChar w:fldCharType="separate"/>
          </w:r>
          <w:r>
            <w:rPr>
              <w:rFonts w:ascii="Arial" w:hAnsi="Arial" w:cs="Arial"/>
              <w:b/>
              <w:color w:val="005E5B" w:themeColor="text2" w:themeShade="BF"/>
              <w:sz w:val="20"/>
            </w:rPr>
            <w:t>3</w:t>
          </w:r>
          <w:r w:rsidRPr="00875EBC">
            <w:rPr>
              <w:rFonts w:ascii="Arial" w:hAnsi="Arial" w:cs="Arial"/>
              <w:b/>
              <w:color w:val="005E5B" w:themeColor="text2" w:themeShade="BF"/>
              <w:sz w:val="20"/>
            </w:rPr>
            <w:fldChar w:fldCharType="end"/>
          </w:r>
          <w:r w:rsidRPr="00875EBC">
            <w:rPr>
              <w:rFonts w:ascii="Arial" w:hAnsi="Arial" w:cs="Arial"/>
              <w:b/>
              <w:color w:val="005E5B" w:themeColor="text2" w:themeShade="BF"/>
              <w:sz w:val="20"/>
            </w:rPr>
            <w:t xml:space="preserve"> de </w:t>
          </w:r>
          <w:r w:rsidRPr="00875EBC">
            <w:rPr>
              <w:rFonts w:ascii="Arial" w:hAnsi="Arial" w:cs="Arial"/>
              <w:b/>
              <w:color w:val="005E5B" w:themeColor="text2" w:themeShade="BF"/>
              <w:sz w:val="20"/>
            </w:rPr>
            <w:fldChar w:fldCharType="begin"/>
          </w:r>
          <w:r w:rsidRPr="00875EBC">
            <w:rPr>
              <w:rFonts w:ascii="Arial" w:hAnsi="Arial" w:cs="Arial"/>
              <w:b/>
              <w:color w:val="005E5B" w:themeColor="text2" w:themeShade="BF"/>
              <w:sz w:val="20"/>
            </w:rPr>
            <w:instrText>NUMPAGES  \* Arabic  \* MERGEFORMAT</w:instrText>
          </w:r>
          <w:r w:rsidRPr="00875EBC">
            <w:rPr>
              <w:rFonts w:ascii="Arial" w:hAnsi="Arial" w:cs="Arial"/>
              <w:b/>
              <w:color w:val="005E5B" w:themeColor="text2" w:themeShade="BF"/>
              <w:sz w:val="20"/>
            </w:rPr>
            <w:fldChar w:fldCharType="separate"/>
          </w:r>
          <w:r>
            <w:rPr>
              <w:rFonts w:ascii="Arial" w:hAnsi="Arial" w:cs="Arial"/>
              <w:b/>
              <w:color w:val="005E5B" w:themeColor="text2" w:themeShade="BF"/>
              <w:sz w:val="20"/>
            </w:rPr>
            <w:t>3</w:t>
          </w:r>
          <w:r w:rsidRPr="00875EBC">
            <w:rPr>
              <w:rFonts w:ascii="Arial" w:hAnsi="Arial" w:cs="Arial"/>
              <w:b/>
              <w:color w:val="005E5B" w:themeColor="text2" w:themeShade="BF"/>
              <w:sz w:val="20"/>
            </w:rPr>
            <w:fldChar w:fldCharType="end"/>
          </w:r>
        </w:p>
      </w:tc>
    </w:tr>
  </w:tbl>
  <w:p w14:paraId="5E0949B8" w14:textId="77777777" w:rsidR="00C576C6" w:rsidRPr="00D3423E" w:rsidRDefault="00C576C6" w:rsidP="00F521B4">
    <w:pPr>
      <w:rPr>
        <w:rFonts w:ascii="Arial" w:hAnsi="Arial" w:cs="Arial"/>
        <w:b/>
        <w:color w:val="005E5B" w:themeColor="text2" w:themeShade="BF"/>
        <w:sz w:val="20"/>
      </w:rPr>
    </w:pPr>
    <w:r w:rsidRPr="00D3423E">
      <w:rPr>
        <w:rFonts w:ascii="Arial" w:hAnsi="Arial" w:cs="Arial"/>
        <w:b/>
        <w:noProof/>
        <w:color w:val="005E5B" w:themeColor="text2" w:themeShade="BF"/>
        <w:sz w:val="20"/>
      </w:rPr>
      <w:drawing>
        <wp:anchor distT="0" distB="0" distL="114300" distR="114300" simplePos="0" relativeHeight="251731968" behindDoc="0" locked="0" layoutInCell="1" allowOverlap="1" wp14:anchorId="275BE20D" wp14:editId="0AFBDB53">
          <wp:simplePos x="0" y="0"/>
          <wp:positionH relativeFrom="column">
            <wp:posOffset>9138452</wp:posOffset>
          </wp:positionH>
          <wp:positionV relativeFrom="paragraph">
            <wp:posOffset>-407083</wp:posOffset>
          </wp:positionV>
          <wp:extent cx="931653" cy="484097"/>
          <wp:effectExtent l="19050" t="0" r="1797" b="0"/>
          <wp:wrapNone/>
          <wp:docPr id="29"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255E1114" w14:textId="77777777" w:rsidR="00C576C6" w:rsidRDefault="00C576C6">
    <w:pPr>
      <w:rPr>
        <w:sz w:val="2"/>
      </w:rPr>
    </w:pPr>
  </w:p>
  <w:p w14:paraId="24C2020F" w14:textId="77777777" w:rsidR="00C576C6" w:rsidRDefault="00C576C6">
    <w:pP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F530E" w14:textId="6E501FB8" w:rsidR="00C576C6" w:rsidRPr="007720FB" w:rsidRDefault="00700641" w:rsidP="007B62D8">
    <w:pPr>
      <w:ind w:left="-851"/>
      <w:rPr>
        <w:color w:val="474747" w:themeColor="text1"/>
      </w:rPr>
    </w:pPr>
    <w:r>
      <w:rPr>
        <w:noProof/>
      </w:rPr>
      <w:drawing>
        <wp:anchor distT="0" distB="0" distL="114300" distR="114300" simplePos="0" relativeHeight="251748352" behindDoc="0" locked="0" layoutInCell="1" allowOverlap="1" wp14:anchorId="12DDD599" wp14:editId="6CDE7331">
          <wp:simplePos x="0" y="0"/>
          <wp:positionH relativeFrom="margin">
            <wp:align>right</wp:align>
          </wp:positionH>
          <wp:positionV relativeFrom="paragraph">
            <wp:posOffset>-419735</wp:posOffset>
          </wp:positionV>
          <wp:extent cx="828675" cy="448865"/>
          <wp:effectExtent l="0" t="0" r="0" b="8890"/>
          <wp:wrapSquare wrapText="bothSides"/>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448865"/>
                  </a:xfrm>
                  <a:prstGeom prst="rect">
                    <a:avLst/>
                  </a:prstGeom>
                  <a:noFill/>
                  <a:ln>
                    <a:noFill/>
                  </a:ln>
                </pic:spPr>
              </pic:pic>
            </a:graphicData>
          </a:graphic>
          <wp14:sizeRelH relativeFrom="page">
            <wp14:pctWidth>0</wp14:pctWidth>
          </wp14:sizeRelH>
          <wp14:sizeRelV relativeFrom="page">
            <wp14:pctHeight>0</wp14:pctHeight>
          </wp14:sizeRelV>
        </wp:anchor>
      </w:drawing>
    </w:r>
    <w:r w:rsidR="00C576C6">
      <w:rPr>
        <w:noProof/>
      </w:rPr>
      <mc:AlternateContent>
        <mc:Choice Requires="wps">
          <w:drawing>
            <wp:anchor distT="0" distB="0" distL="114300" distR="114300" simplePos="0" relativeHeight="251735040" behindDoc="0" locked="0" layoutInCell="1" allowOverlap="1" wp14:anchorId="7B19C761" wp14:editId="2702D857">
              <wp:simplePos x="0" y="0"/>
              <wp:positionH relativeFrom="column">
                <wp:posOffset>-426085</wp:posOffset>
              </wp:positionH>
              <wp:positionV relativeFrom="paragraph">
                <wp:posOffset>-364490</wp:posOffset>
              </wp:positionV>
              <wp:extent cx="5953125" cy="843280"/>
              <wp:effectExtent l="0" t="0" r="0" b="0"/>
              <wp:wrapNone/>
              <wp:docPr id="9"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843280"/>
                      </a:xfrm>
                      <a:prstGeom prst="rect">
                        <a:avLst/>
                      </a:prstGeom>
                      <a:noFill/>
                      <a:ln w="9525">
                        <a:noFill/>
                        <a:miter lim="800000"/>
                        <a:headEnd/>
                        <a:tailEnd/>
                      </a:ln>
                    </wps:spPr>
                    <wps:txbx>
                      <w:txbxContent>
                        <w:p w14:paraId="7F1EDABD" w14:textId="77777777" w:rsidR="00C576C6" w:rsidRPr="00A36B1B" w:rsidRDefault="00C576C6" w:rsidP="00875EBC">
                          <w:pPr>
                            <w:pStyle w:val="NormalWeb"/>
                            <w:spacing w:before="0" w:beforeAutospacing="0" w:after="0" w:afterAutospacing="0"/>
                            <w:ind w:left="720"/>
                            <w:textAlignment w:val="baseline"/>
                            <w:rPr>
                              <w:rFonts w:ascii="Arial" w:eastAsia="MS PGothic" w:hAnsi="Arial" w:cs="Arial"/>
                              <w:b/>
                              <w:bCs/>
                              <w:color w:val="006666"/>
                              <w:kern w:val="24"/>
                              <w:sz w:val="28"/>
                              <w:szCs w:val="30"/>
                            </w:rPr>
                          </w:pPr>
                          <w:r>
                            <w:rPr>
                              <w:rFonts w:ascii="Arial" w:eastAsia="MS PGothic" w:hAnsi="Arial" w:cs="Arial"/>
                              <w:b/>
                              <w:bCs/>
                              <w:color w:val="006666"/>
                              <w:kern w:val="24"/>
                              <w:sz w:val="28"/>
                              <w:szCs w:val="30"/>
                            </w:rPr>
                            <w:t xml:space="preserve">Anexo 6 - </w:t>
                          </w:r>
                          <w:r w:rsidRPr="00381B4E">
                            <w:rPr>
                              <w:rFonts w:ascii="Arial" w:eastAsia="MS PGothic" w:hAnsi="Arial" w:cs="Arial"/>
                              <w:b/>
                              <w:bCs/>
                              <w:color w:val="006666"/>
                              <w:kern w:val="24"/>
                              <w:sz w:val="28"/>
                              <w:szCs w:val="30"/>
                            </w:rPr>
                            <w:t>Classificação, Avaliação e Gerenciamento de Riscos de Processos</w:t>
                          </w:r>
                        </w:p>
                        <w:p w14:paraId="5DBA7247" w14:textId="77777777" w:rsidR="00C576C6" w:rsidRPr="007720FB" w:rsidRDefault="00C576C6" w:rsidP="00A74615">
                          <w:pPr>
                            <w:pStyle w:val="NormalWeb"/>
                            <w:spacing w:before="0" w:beforeAutospacing="0" w:after="0" w:afterAutospacing="0"/>
                            <w:textAlignment w:val="baseline"/>
                            <w:rPr>
                              <w:rFonts w:ascii="Arial" w:hAnsi="Arial" w:cs="Arial"/>
                              <w:b/>
                              <w:color w:val="006666"/>
                              <w:sz w:val="20"/>
                              <w:szCs w:val="20"/>
                            </w:rPr>
                          </w:pPr>
                          <w:r>
                            <w:rPr>
                              <w:noProof/>
                            </w:rPr>
                            <w:t xml:space="preserve">      </w:t>
                          </w:r>
                        </w:p>
                      </w:txbxContent>
                    </wps:txbx>
                    <wps:bodyPr wrap="square" lIns="0" anchor="ctr" anchorCtr="0">
                      <a:noAutofit/>
                    </wps:bodyPr>
                  </wps:wsp>
                </a:graphicData>
              </a:graphic>
              <wp14:sizeRelH relativeFrom="margin">
                <wp14:pctWidth>0</wp14:pctWidth>
              </wp14:sizeRelH>
            </wp:anchor>
          </w:drawing>
        </mc:Choice>
        <mc:Fallback>
          <w:pict>
            <v:rect w14:anchorId="66F803C1" id="_x0000_s1027" style="position:absolute;left:0;text-align:left;margin-left:-33.55pt;margin-top:-28.7pt;width:468.75pt;height:66.4pt;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" filled="f" stroked="f">
              <v:textbox inset="0">
                <w:txbxContent>
                  <w:p w:rsidR="006A6123" w:rsidRPr="00A36B1B" w:rsidRDefault="006A6123" w:rsidP="00875EBC">
                    <w:pPr>
                      <w:pStyle w:val="NormalWeb"/>
                      <w:spacing w:before="0" w:beforeAutospacing="0" w:after="0" w:afterAutospacing="0"/>
                      <w:ind w:left="720"/>
                      <w:textAlignment w:val="baseline"/>
                      <w:rPr>
                        <w:rFonts w:ascii="Arial" w:eastAsia="MS PGothic" w:hAnsi="Arial" w:cs="Arial"/>
                        <w:b/>
                        <w:bCs/>
                        <w:color w:val="006666"/>
                        <w:kern w:val="24"/>
                        <w:sz w:val="28"/>
                        <w:szCs w:val="30"/>
                      </w:rPr>
                    </w:pPr>
                    <w:r>
                      <w:rPr>
                        <w:rFonts w:ascii="Arial" w:eastAsia="MS PGothic" w:hAnsi="Arial" w:cs="Arial"/>
                        <w:b/>
                        <w:bCs/>
                        <w:color w:val="006666"/>
                        <w:kern w:val="24"/>
                        <w:sz w:val="28"/>
                        <w:szCs w:val="30"/>
                      </w:rPr>
                      <w:t xml:space="preserve">Anexo 6 - </w:t>
                    </w:r>
                    <w:r w:rsidRPr="00381B4E">
                      <w:rPr>
                        <w:rFonts w:ascii="Arial" w:eastAsia="MS PGothic" w:hAnsi="Arial" w:cs="Arial"/>
                        <w:b/>
                        <w:bCs/>
                        <w:color w:val="006666"/>
                        <w:kern w:val="24"/>
                        <w:sz w:val="28"/>
                        <w:szCs w:val="30"/>
                      </w:rPr>
                      <w:t>Classificação, Avaliação e Gerenciamento de Riscos de Processos</w:t>
                    </w:r>
                  </w:p>
                  <w:p w:rsidR="006A6123" w:rsidRPr="007720FB" w:rsidRDefault="006A6123" w:rsidP="00A74615">
                    <w:pPr>
                      <w:pStyle w:val="NormalWeb"/>
                      <w:spacing w:before="0" w:beforeAutospacing="0" w:after="0" w:afterAutospacing="0"/>
                      <w:textAlignment w:val="baseline"/>
                      <w:rPr>
                        <w:rFonts w:ascii="Arial" w:hAnsi="Arial" w:cs="Arial"/>
                        <w:b/>
                        <w:color w:val="006666"/>
                        <w:sz w:val="20"/>
                        <w:szCs w:val="20"/>
                      </w:rPr>
                    </w:pPr>
                    <w:r>
                      <w:rPr>
                        <w:noProof/>
                      </w:rPr>
                      <w:t xml:space="preserve">      </w:t>
                    </w:r>
                  </w:p>
                </w:txbxContent>
              </v:textbox>
            </v:rect>
          </w:pict>
        </mc:Fallback>
      </mc:AlternateContent>
    </w:r>
    <w:r w:rsidR="00C576C6" w:rsidRPr="007720FB">
      <w:rPr>
        <w:noProof/>
        <w:color w:val="474747" w:themeColor="text1"/>
      </w:rPr>
      <w:drawing>
        <wp:anchor distT="0" distB="0" distL="114300" distR="114300" simplePos="0" relativeHeight="251724800" behindDoc="0" locked="0" layoutInCell="1" allowOverlap="1" wp14:anchorId="4E1D5E3E" wp14:editId="1A37EB71">
          <wp:simplePos x="0" y="0"/>
          <wp:positionH relativeFrom="column">
            <wp:posOffset>9138452</wp:posOffset>
          </wp:positionH>
          <wp:positionV relativeFrom="paragraph">
            <wp:posOffset>-407083</wp:posOffset>
          </wp:positionV>
          <wp:extent cx="931653" cy="484097"/>
          <wp:effectExtent l="19050" t="0" r="1797" b="0"/>
          <wp:wrapNone/>
          <wp:docPr id="31"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2162088B" w14:textId="77777777" w:rsidR="00C576C6" w:rsidRPr="007720FB" w:rsidRDefault="00C576C6" w:rsidP="003575DA">
    <w:pPr>
      <w:rPr>
        <w:rFonts w:ascii="Arial" w:hAnsi="Arial" w:cs="Arial"/>
        <w:b/>
        <w:color w:val="474747" w:themeColor="text1"/>
        <w:sz w:val="28"/>
      </w:rPr>
    </w:pPr>
    <w:r>
      <w:rPr>
        <w:noProof/>
      </w:rPr>
      <mc:AlternateContent>
        <mc:Choice Requires="wps">
          <w:drawing>
            <wp:anchor distT="0" distB="0" distL="114300" distR="114300" simplePos="0" relativeHeight="251741184" behindDoc="0" locked="0" layoutInCell="1" allowOverlap="1" wp14:anchorId="60320C1F" wp14:editId="7B07E237">
              <wp:simplePos x="0" y="0"/>
              <wp:positionH relativeFrom="column">
                <wp:posOffset>2541</wp:posOffset>
              </wp:positionH>
              <wp:positionV relativeFrom="paragraph">
                <wp:posOffset>98424</wp:posOffset>
              </wp:positionV>
              <wp:extent cx="6488430" cy="45719"/>
              <wp:effectExtent l="0" t="0" r="7620" b="0"/>
              <wp:wrapNone/>
              <wp:docPr id="4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8430" cy="45719"/>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54D9123" id="Rectangle 14" o:spid="_x0000_s1026" style="position:absolute;margin-left:.2pt;margin-top:7.75pt;width:510.9pt;height:3.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" fillcolor="#066" stroked="f"/>
          </w:pict>
        </mc:Fallback>
      </mc:AlternateContent>
    </w:r>
    <w:r>
      <w:rPr>
        <w:rFonts w:ascii="Arial" w:hAnsi="Arial" w:cs="Arial"/>
        <w:b/>
        <w:color w:val="474747" w:themeColor="text1"/>
        <w:sz w:val="28"/>
      </w:rPr>
      <w:t xml:space="preserve"> </w:t>
    </w: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C576C6" w:rsidRPr="00875EBC" w14:paraId="4436A695" w14:textId="77777777" w:rsidTr="006A2BD8">
      <w:tc>
        <w:tcPr>
          <w:tcW w:w="4537" w:type="dxa"/>
        </w:tcPr>
        <w:p w14:paraId="48EE88C6" w14:textId="4739F2A8" w:rsidR="00C576C6" w:rsidRPr="00875EBC" w:rsidRDefault="00D3423E" w:rsidP="00F521B4">
          <w:pPr>
            <w:tabs>
              <w:tab w:val="left" w:pos="3060"/>
            </w:tabs>
            <w:rPr>
              <w:rFonts w:ascii="Arial" w:hAnsi="Arial" w:cs="Arial"/>
              <w:b/>
              <w:color w:val="005E5B" w:themeColor="text2" w:themeShade="BF"/>
              <w:sz w:val="20"/>
            </w:rPr>
          </w:pPr>
          <w:r w:rsidRPr="00D3423E">
            <w:rPr>
              <w:rFonts w:ascii="Arial" w:hAnsi="Arial" w:cs="Arial"/>
              <w:b/>
              <w:color w:val="005E5B" w:themeColor="text2" w:themeShade="BF"/>
              <w:sz w:val="20"/>
            </w:rPr>
            <w:t>PGS-MFS-EHS-001</w:t>
          </w:r>
        </w:p>
      </w:tc>
      <w:tc>
        <w:tcPr>
          <w:tcW w:w="3490" w:type="dxa"/>
        </w:tcPr>
        <w:p w14:paraId="0201EA53" w14:textId="77777777" w:rsidR="00C576C6" w:rsidRPr="00875EBC" w:rsidRDefault="00C576C6" w:rsidP="00F521B4">
          <w:pPr>
            <w:tabs>
              <w:tab w:val="left" w:pos="3060"/>
            </w:tabs>
            <w:rPr>
              <w:rFonts w:ascii="Arial" w:hAnsi="Arial" w:cs="Arial"/>
              <w:b/>
              <w:color w:val="005E5B" w:themeColor="text2" w:themeShade="BF"/>
              <w:sz w:val="20"/>
            </w:rPr>
          </w:pPr>
        </w:p>
      </w:tc>
      <w:tc>
        <w:tcPr>
          <w:tcW w:w="2888" w:type="dxa"/>
        </w:tcPr>
        <w:p w14:paraId="1E873631" w14:textId="77777777" w:rsidR="00C576C6" w:rsidRPr="00875EBC" w:rsidRDefault="00C576C6" w:rsidP="00F521B4">
          <w:pPr>
            <w:tabs>
              <w:tab w:val="left" w:pos="3060"/>
            </w:tabs>
            <w:rPr>
              <w:rFonts w:ascii="Arial" w:hAnsi="Arial" w:cs="Arial"/>
              <w:b/>
              <w:color w:val="005E5B" w:themeColor="text2" w:themeShade="BF"/>
              <w:sz w:val="20"/>
            </w:rPr>
          </w:pPr>
          <w:r>
            <w:rPr>
              <w:rFonts w:ascii="Arial" w:hAnsi="Arial" w:cs="Arial"/>
              <w:b/>
              <w:color w:val="005E5B" w:themeColor="text2" w:themeShade="BF"/>
              <w:sz w:val="20"/>
            </w:rPr>
            <w:t xml:space="preserve">               </w:t>
          </w:r>
          <w:r w:rsidRPr="00875EBC">
            <w:rPr>
              <w:rFonts w:ascii="Arial" w:hAnsi="Arial" w:cs="Arial"/>
              <w:b/>
              <w:color w:val="005E5B" w:themeColor="text2" w:themeShade="BF"/>
              <w:sz w:val="20"/>
            </w:rPr>
            <w:t xml:space="preserve">  Pág.: </w:t>
          </w:r>
          <w:r w:rsidRPr="00875EBC">
            <w:rPr>
              <w:rFonts w:ascii="Arial" w:hAnsi="Arial" w:cs="Arial"/>
              <w:b/>
              <w:color w:val="005E5B" w:themeColor="text2" w:themeShade="BF"/>
              <w:sz w:val="20"/>
            </w:rPr>
            <w:fldChar w:fldCharType="begin"/>
          </w:r>
          <w:r w:rsidRPr="00875EBC">
            <w:rPr>
              <w:rFonts w:ascii="Arial" w:hAnsi="Arial" w:cs="Arial"/>
              <w:b/>
              <w:color w:val="005E5B" w:themeColor="text2" w:themeShade="BF"/>
              <w:sz w:val="20"/>
            </w:rPr>
            <w:instrText>PAGE  \* Arabic  \* MERGEFORMAT</w:instrText>
          </w:r>
          <w:r w:rsidRPr="00875EBC">
            <w:rPr>
              <w:rFonts w:ascii="Arial" w:hAnsi="Arial" w:cs="Arial"/>
              <w:b/>
              <w:color w:val="005E5B" w:themeColor="text2" w:themeShade="BF"/>
              <w:sz w:val="20"/>
            </w:rPr>
            <w:fldChar w:fldCharType="separate"/>
          </w:r>
          <w:r>
            <w:rPr>
              <w:rFonts w:ascii="Arial" w:hAnsi="Arial" w:cs="Arial"/>
              <w:b/>
              <w:noProof/>
              <w:color w:val="005E5B" w:themeColor="text2" w:themeShade="BF"/>
              <w:sz w:val="20"/>
            </w:rPr>
            <w:t>1</w:t>
          </w:r>
          <w:r w:rsidRPr="00875EBC">
            <w:rPr>
              <w:rFonts w:ascii="Arial" w:hAnsi="Arial" w:cs="Arial"/>
              <w:b/>
              <w:color w:val="005E5B" w:themeColor="text2" w:themeShade="BF"/>
              <w:sz w:val="20"/>
            </w:rPr>
            <w:fldChar w:fldCharType="end"/>
          </w:r>
          <w:r w:rsidRPr="00875EBC">
            <w:rPr>
              <w:rFonts w:ascii="Arial" w:hAnsi="Arial" w:cs="Arial"/>
              <w:b/>
              <w:color w:val="005E5B" w:themeColor="text2" w:themeShade="BF"/>
              <w:sz w:val="20"/>
            </w:rPr>
            <w:t xml:space="preserve"> de </w:t>
          </w:r>
          <w:r w:rsidRPr="00875EBC">
            <w:rPr>
              <w:rFonts w:ascii="Arial" w:hAnsi="Arial" w:cs="Arial"/>
              <w:b/>
              <w:color w:val="005E5B" w:themeColor="text2" w:themeShade="BF"/>
              <w:sz w:val="20"/>
            </w:rPr>
            <w:fldChar w:fldCharType="begin"/>
          </w:r>
          <w:r w:rsidRPr="00875EBC">
            <w:rPr>
              <w:rFonts w:ascii="Arial" w:hAnsi="Arial" w:cs="Arial"/>
              <w:b/>
              <w:color w:val="005E5B" w:themeColor="text2" w:themeShade="BF"/>
              <w:sz w:val="20"/>
            </w:rPr>
            <w:instrText>NUMPAGES  \* Arabic  \* MERGEFORMAT</w:instrText>
          </w:r>
          <w:r w:rsidRPr="00875EBC">
            <w:rPr>
              <w:rFonts w:ascii="Arial" w:hAnsi="Arial" w:cs="Arial"/>
              <w:b/>
              <w:color w:val="005E5B" w:themeColor="text2" w:themeShade="BF"/>
              <w:sz w:val="20"/>
            </w:rPr>
            <w:fldChar w:fldCharType="separate"/>
          </w:r>
          <w:r>
            <w:rPr>
              <w:rFonts w:ascii="Arial" w:hAnsi="Arial" w:cs="Arial"/>
              <w:b/>
              <w:noProof/>
              <w:color w:val="005E5B" w:themeColor="text2" w:themeShade="BF"/>
              <w:sz w:val="20"/>
            </w:rPr>
            <w:t>3</w:t>
          </w:r>
          <w:r w:rsidRPr="00875EBC">
            <w:rPr>
              <w:rFonts w:ascii="Arial" w:hAnsi="Arial" w:cs="Arial"/>
              <w:b/>
              <w:color w:val="005E5B" w:themeColor="text2" w:themeShade="BF"/>
              <w:sz w:val="20"/>
            </w:rPr>
            <w:fldChar w:fldCharType="end"/>
          </w:r>
        </w:p>
      </w:tc>
    </w:tr>
  </w:tbl>
  <w:p w14:paraId="7FA1761F" w14:textId="77777777" w:rsidR="00C576C6" w:rsidRPr="0051496D" w:rsidRDefault="00C576C6" w:rsidP="0051496D">
    <w:pPr>
      <w:pStyle w:val="Cabealho"/>
      <w:rPr>
        <w:rFonts w:asciiTheme="minorHAnsi" w:hAnsiTheme="minorHAnsi"/>
        <w:b/>
        <w:color w:val="007E7A" w:themeColor="text2"/>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63A61"/>
    <w:multiLevelType w:val="hybridMultilevel"/>
    <w:tmpl w:val="9DD808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5EA5F7D"/>
    <w:multiLevelType w:val="hybridMultilevel"/>
    <w:tmpl w:val="34FE5F6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15:restartNumberingAfterBreak="0">
    <w:nsid w:val="1A642CDE"/>
    <w:multiLevelType w:val="hybridMultilevel"/>
    <w:tmpl w:val="099A96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13935CE"/>
    <w:multiLevelType w:val="hybridMultilevel"/>
    <w:tmpl w:val="9A44AC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B006871"/>
    <w:multiLevelType w:val="hybridMultilevel"/>
    <w:tmpl w:val="EEF48A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0C3644A"/>
    <w:multiLevelType w:val="hybridMultilevel"/>
    <w:tmpl w:val="5F4C5C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0E91252"/>
    <w:multiLevelType w:val="hybridMultilevel"/>
    <w:tmpl w:val="0204C8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29548F0"/>
    <w:multiLevelType w:val="hybridMultilevel"/>
    <w:tmpl w:val="ACB2BB2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0" w15:restartNumberingAfterBreak="0">
    <w:nsid w:val="3C752231"/>
    <w:multiLevelType w:val="multilevel"/>
    <w:tmpl w:val="2FA2ACBE"/>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14F42F5"/>
    <w:multiLevelType w:val="hybridMultilevel"/>
    <w:tmpl w:val="C94861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28123A7"/>
    <w:multiLevelType w:val="hybridMultilevel"/>
    <w:tmpl w:val="DAF80E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14" w15:restartNumberingAfterBreak="0">
    <w:nsid w:val="4CF338DE"/>
    <w:multiLevelType w:val="multilevel"/>
    <w:tmpl w:val="67FCC27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C88297D"/>
    <w:multiLevelType w:val="hybridMultilevel"/>
    <w:tmpl w:val="91D29F7C"/>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6" w15:restartNumberingAfterBreak="0">
    <w:nsid w:val="5C8930D8"/>
    <w:multiLevelType w:val="hybridMultilevel"/>
    <w:tmpl w:val="28688F3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C9469C2"/>
    <w:multiLevelType w:val="hybridMultilevel"/>
    <w:tmpl w:val="21C26D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DB47B06"/>
    <w:multiLevelType w:val="hybridMultilevel"/>
    <w:tmpl w:val="F14ECB0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26D0E71"/>
    <w:multiLevelType w:val="hybridMultilevel"/>
    <w:tmpl w:val="6DD86F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73ED0B49"/>
    <w:multiLevelType w:val="hybridMultilevel"/>
    <w:tmpl w:val="1F5C5D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75C5303"/>
    <w:multiLevelType w:val="hybridMultilevel"/>
    <w:tmpl w:val="C90200A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2" w15:restartNumberingAfterBreak="0">
    <w:nsid w:val="7C0F216C"/>
    <w:multiLevelType w:val="multilevel"/>
    <w:tmpl w:val="170A5748"/>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E3B7A8E"/>
    <w:multiLevelType w:val="hybridMultilevel"/>
    <w:tmpl w:val="CACEC83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16cid:durableId="566455441">
    <w:abstractNumId w:val="9"/>
  </w:num>
  <w:num w:numId="2" w16cid:durableId="1618367309">
    <w:abstractNumId w:val="3"/>
  </w:num>
  <w:num w:numId="3" w16cid:durableId="1351646201">
    <w:abstractNumId w:val="13"/>
  </w:num>
  <w:num w:numId="4" w16cid:durableId="612640438">
    <w:abstractNumId w:val="14"/>
  </w:num>
  <w:num w:numId="5" w16cid:durableId="435098942">
    <w:abstractNumId w:val="8"/>
  </w:num>
  <w:num w:numId="6" w16cid:durableId="1127359193">
    <w:abstractNumId w:val="10"/>
  </w:num>
  <w:num w:numId="7" w16cid:durableId="1515877293">
    <w:abstractNumId w:val="22"/>
  </w:num>
  <w:num w:numId="8" w16cid:durableId="1525049983">
    <w:abstractNumId w:val="16"/>
  </w:num>
  <w:num w:numId="9" w16cid:durableId="1382942489">
    <w:abstractNumId w:val="0"/>
  </w:num>
  <w:num w:numId="10" w16cid:durableId="1632903893">
    <w:abstractNumId w:val="15"/>
  </w:num>
  <w:num w:numId="11" w16cid:durableId="867181928">
    <w:abstractNumId w:val="21"/>
  </w:num>
  <w:num w:numId="12" w16cid:durableId="1335957026">
    <w:abstractNumId w:val="23"/>
  </w:num>
  <w:num w:numId="13" w16cid:durableId="750660581">
    <w:abstractNumId w:val="1"/>
  </w:num>
  <w:num w:numId="14" w16cid:durableId="387994808">
    <w:abstractNumId w:val="11"/>
  </w:num>
  <w:num w:numId="15" w16cid:durableId="683090061">
    <w:abstractNumId w:val="17"/>
  </w:num>
  <w:num w:numId="16" w16cid:durableId="64880977">
    <w:abstractNumId w:val="4"/>
  </w:num>
  <w:num w:numId="17" w16cid:durableId="1929188640">
    <w:abstractNumId w:val="6"/>
  </w:num>
  <w:num w:numId="18" w16cid:durableId="1232303170">
    <w:abstractNumId w:val="7"/>
  </w:num>
  <w:num w:numId="19" w16cid:durableId="1829590656">
    <w:abstractNumId w:val="19"/>
  </w:num>
  <w:num w:numId="20" w16cid:durableId="227570805">
    <w:abstractNumId w:val="5"/>
  </w:num>
  <w:num w:numId="21" w16cid:durableId="1142506634">
    <w:abstractNumId w:val="18"/>
  </w:num>
  <w:num w:numId="22" w16cid:durableId="1026171800">
    <w:abstractNumId w:val="20"/>
  </w:num>
  <w:num w:numId="23" w16cid:durableId="1179805934">
    <w:abstractNumId w:val="2"/>
  </w:num>
  <w:num w:numId="24" w16cid:durableId="1892616339">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drawingGridHorizontalSpacing w:val="120"/>
  <w:displayHorizontalDrawingGridEvery w:val="2"/>
  <w:noPunctuationKerning/>
  <w:characterSpacingControl w:val="doNotCompress"/>
  <w:hdrShapeDefaults>
    <o:shapedefaults v:ext="edit" spidmax="2050" fillcolor="white">
      <v:fill color="white"/>
      <o:colormru v:ext="edit" colors="#ddd,#f8f8f8,#eaeaea"/>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PROVER" w:val="-"/>
    <w:docVar w:name="CONSENT" w:val="-"/>
    <w:docVar w:name="DATEREV" w:val="-"/>
    <w:docVar w:name="DOC" w:val="PRO-1626-000-002"/>
    <w:docVar w:name="ELABFUNCTION" w:val="Analista de Qualidade Pl"/>
    <w:docVar w:name="ELABORATOR" w:val="Silvio Eduardo Figueira Martins"/>
    <w:docVar w:name="ELABUSERFUNCTION" w:val="Ana Altiva Cacheado Mateus - Analista de Qualidade Pl"/>
    <w:docVar w:name="IDLOGINCURRENT" w:val="dieslene.mussi"/>
    <w:docVar w:name="NMUSERCURRENT" w:val="Dieslene Abdala Mussi"/>
    <w:docVar w:name="REV" w:val="00"/>
    <w:docVar w:name="TITLE" w:val="Diretrizes para elaboração de estudo de riscos e operabilidade (HAZOP)                 "/>
  </w:docVars>
  <w:rsids>
    <w:rsidRoot w:val="00272880"/>
    <w:rsid w:val="0000232D"/>
    <w:rsid w:val="00002449"/>
    <w:rsid w:val="00004119"/>
    <w:rsid w:val="00007D64"/>
    <w:rsid w:val="000114A2"/>
    <w:rsid w:val="00012F55"/>
    <w:rsid w:val="00012FCA"/>
    <w:rsid w:val="0001302D"/>
    <w:rsid w:val="00013BF3"/>
    <w:rsid w:val="0001464A"/>
    <w:rsid w:val="0001703A"/>
    <w:rsid w:val="000177BB"/>
    <w:rsid w:val="00025E11"/>
    <w:rsid w:val="0002742E"/>
    <w:rsid w:val="00030608"/>
    <w:rsid w:val="00033167"/>
    <w:rsid w:val="000345E0"/>
    <w:rsid w:val="00037068"/>
    <w:rsid w:val="00042FA1"/>
    <w:rsid w:val="00043676"/>
    <w:rsid w:val="00045F12"/>
    <w:rsid w:val="00046691"/>
    <w:rsid w:val="00047184"/>
    <w:rsid w:val="0005171B"/>
    <w:rsid w:val="00052B82"/>
    <w:rsid w:val="0005417E"/>
    <w:rsid w:val="00061871"/>
    <w:rsid w:val="000625BC"/>
    <w:rsid w:val="0006337D"/>
    <w:rsid w:val="00065B9E"/>
    <w:rsid w:val="000708BE"/>
    <w:rsid w:val="00072898"/>
    <w:rsid w:val="0007608B"/>
    <w:rsid w:val="000768E4"/>
    <w:rsid w:val="000818AF"/>
    <w:rsid w:val="00081C1D"/>
    <w:rsid w:val="00082184"/>
    <w:rsid w:val="0008674F"/>
    <w:rsid w:val="000867B1"/>
    <w:rsid w:val="0008749E"/>
    <w:rsid w:val="00091827"/>
    <w:rsid w:val="00093005"/>
    <w:rsid w:val="00094A77"/>
    <w:rsid w:val="00097986"/>
    <w:rsid w:val="000A08EA"/>
    <w:rsid w:val="000A0F4B"/>
    <w:rsid w:val="000A1C5E"/>
    <w:rsid w:val="000A37CE"/>
    <w:rsid w:val="000A4FCE"/>
    <w:rsid w:val="000A5AFF"/>
    <w:rsid w:val="000A65AE"/>
    <w:rsid w:val="000A66DD"/>
    <w:rsid w:val="000A6CEA"/>
    <w:rsid w:val="000B08CF"/>
    <w:rsid w:val="000B5EBD"/>
    <w:rsid w:val="000C0359"/>
    <w:rsid w:val="000C1EB4"/>
    <w:rsid w:val="000C224A"/>
    <w:rsid w:val="000D1679"/>
    <w:rsid w:val="000D17D0"/>
    <w:rsid w:val="000D215A"/>
    <w:rsid w:val="000D2C1D"/>
    <w:rsid w:val="000D3005"/>
    <w:rsid w:val="000D6437"/>
    <w:rsid w:val="000E20D4"/>
    <w:rsid w:val="000E2B5D"/>
    <w:rsid w:val="000E3C3F"/>
    <w:rsid w:val="000E7284"/>
    <w:rsid w:val="000E7891"/>
    <w:rsid w:val="000F07AC"/>
    <w:rsid w:val="000F11BB"/>
    <w:rsid w:val="000F2D94"/>
    <w:rsid w:val="001062C1"/>
    <w:rsid w:val="0011077E"/>
    <w:rsid w:val="00111AC5"/>
    <w:rsid w:val="00112FC5"/>
    <w:rsid w:val="001131D2"/>
    <w:rsid w:val="001148A0"/>
    <w:rsid w:val="00115E34"/>
    <w:rsid w:val="00120072"/>
    <w:rsid w:val="00121CAD"/>
    <w:rsid w:val="00122143"/>
    <w:rsid w:val="001240A0"/>
    <w:rsid w:val="00126E6B"/>
    <w:rsid w:val="0013259E"/>
    <w:rsid w:val="00132928"/>
    <w:rsid w:val="00133FA4"/>
    <w:rsid w:val="001347E2"/>
    <w:rsid w:val="0013717D"/>
    <w:rsid w:val="001373FF"/>
    <w:rsid w:val="00137A0A"/>
    <w:rsid w:val="00137A78"/>
    <w:rsid w:val="0014175D"/>
    <w:rsid w:val="00142330"/>
    <w:rsid w:val="00142AD8"/>
    <w:rsid w:val="00144F30"/>
    <w:rsid w:val="001450C9"/>
    <w:rsid w:val="001464CC"/>
    <w:rsid w:val="00146F27"/>
    <w:rsid w:val="00151F57"/>
    <w:rsid w:val="00154E2A"/>
    <w:rsid w:val="0015596C"/>
    <w:rsid w:val="001570C0"/>
    <w:rsid w:val="001605C2"/>
    <w:rsid w:val="00161EB2"/>
    <w:rsid w:val="00162422"/>
    <w:rsid w:val="001635AF"/>
    <w:rsid w:val="0016423B"/>
    <w:rsid w:val="0016630B"/>
    <w:rsid w:val="00167348"/>
    <w:rsid w:val="0017173B"/>
    <w:rsid w:val="00172352"/>
    <w:rsid w:val="00175612"/>
    <w:rsid w:val="0017692F"/>
    <w:rsid w:val="00176B0F"/>
    <w:rsid w:val="00177FE5"/>
    <w:rsid w:val="00180774"/>
    <w:rsid w:val="00181A3D"/>
    <w:rsid w:val="00181FD3"/>
    <w:rsid w:val="00182A84"/>
    <w:rsid w:val="001835F4"/>
    <w:rsid w:val="00184CEB"/>
    <w:rsid w:val="00187607"/>
    <w:rsid w:val="00187F17"/>
    <w:rsid w:val="00193D48"/>
    <w:rsid w:val="00195D0B"/>
    <w:rsid w:val="0019635C"/>
    <w:rsid w:val="00196CF1"/>
    <w:rsid w:val="001A0334"/>
    <w:rsid w:val="001A0CE7"/>
    <w:rsid w:val="001A109A"/>
    <w:rsid w:val="001A1F42"/>
    <w:rsid w:val="001A33B1"/>
    <w:rsid w:val="001A43C2"/>
    <w:rsid w:val="001A4F4C"/>
    <w:rsid w:val="001A5CC1"/>
    <w:rsid w:val="001B0517"/>
    <w:rsid w:val="001B1888"/>
    <w:rsid w:val="001B1899"/>
    <w:rsid w:val="001B5A7B"/>
    <w:rsid w:val="001B7CAF"/>
    <w:rsid w:val="001B7DE5"/>
    <w:rsid w:val="001C06EC"/>
    <w:rsid w:val="001C63AF"/>
    <w:rsid w:val="001C7C82"/>
    <w:rsid w:val="001D00CD"/>
    <w:rsid w:val="001D0891"/>
    <w:rsid w:val="001D0C04"/>
    <w:rsid w:val="001D5837"/>
    <w:rsid w:val="001E21D0"/>
    <w:rsid w:val="001E75A0"/>
    <w:rsid w:val="001F3769"/>
    <w:rsid w:val="001F3A17"/>
    <w:rsid w:val="001F3EA0"/>
    <w:rsid w:val="00200ADE"/>
    <w:rsid w:val="00201BAB"/>
    <w:rsid w:val="00203117"/>
    <w:rsid w:val="00212409"/>
    <w:rsid w:val="0021243D"/>
    <w:rsid w:val="0021585A"/>
    <w:rsid w:val="002164BB"/>
    <w:rsid w:val="0022020D"/>
    <w:rsid w:val="0022076E"/>
    <w:rsid w:val="002254A5"/>
    <w:rsid w:val="00226810"/>
    <w:rsid w:val="00226E2A"/>
    <w:rsid w:val="00232636"/>
    <w:rsid w:val="00232EC2"/>
    <w:rsid w:val="00233446"/>
    <w:rsid w:val="002338F0"/>
    <w:rsid w:val="00234A65"/>
    <w:rsid w:val="00235CCB"/>
    <w:rsid w:val="00236B74"/>
    <w:rsid w:val="00237D2D"/>
    <w:rsid w:val="00241D84"/>
    <w:rsid w:val="0024227A"/>
    <w:rsid w:val="0024305A"/>
    <w:rsid w:val="00243AA4"/>
    <w:rsid w:val="002459B7"/>
    <w:rsid w:val="00245F19"/>
    <w:rsid w:val="00246AD5"/>
    <w:rsid w:val="00252B5C"/>
    <w:rsid w:val="002543B8"/>
    <w:rsid w:val="00256C06"/>
    <w:rsid w:val="00256C85"/>
    <w:rsid w:val="00256FE5"/>
    <w:rsid w:val="002629BB"/>
    <w:rsid w:val="002709E1"/>
    <w:rsid w:val="00272880"/>
    <w:rsid w:val="00272E02"/>
    <w:rsid w:val="002734B9"/>
    <w:rsid w:val="002763C3"/>
    <w:rsid w:val="00277106"/>
    <w:rsid w:val="002777BC"/>
    <w:rsid w:val="00284554"/>
    <w:rsid w:val="00286273"/>
    <w:rsid w:val="00287AE8"/>
    <w:rsid w:val="0029118D"/>
    <w:rsid w:val="0029296A"/>
    <w:rsid w:val="00294383"/>
    <w:rsid w:val="00294F20"/>
    <w:rsid w:val="00295581"/>
    <w:rsid w:val="00295D59"/>
    <w:rsid w:val="00296DA8"/>
    <w:rsid w:val="002973FB"/>
    <w:rsid w:val="00297C84"/>
    <w:rsid w:val="002A08E1"/>
    <w:rsid w:val="002A119E"/>
    <w:rsid w:val="002A1293"/>
    <w:rsid w:val="002A3D4F"/>
    <w:rsid w:val="002A7D43"/>
    <w:rsid w:val="002B03FB"/>
    <w:rsid w:val="002B1312"/>
    <w:rsid w:val="002B13C9"/>
    <w:rsid w:val="002B2277"/>
    <w:rsid w:val="002B324C"/>
    <w:rsid w:val="002B7101"/>
    <w:rsid w:val="002B7DB0"/>
    <w:rsid w:val="002C029C"/>
    <w:rsid w:val="002C0971"/>
    <w:rsid w:val="002C27E7"/>
    <w:rsid w:val="002C30C5"/>
    <w:rsid w:val="002C7591"/>
    <w:rsid w:val="002D01F1"/>
    <w:rsid w:val="002D2546"/>
    <w:rsid w:val="002D3650"/>
    <w:rsid w:val="002D7298"/>
    <w:rsid w:val="002E0F97"/>
    <w:rsid w:val="002E2D51"/>
    <w:rsid w:val="002E3718"/>
    <w:rsid w:val="002E49AF"/>
    <w:rsid w:val="002E56AB"/>
    <w:rsid w:val="002E5823"/>
    <w:rsid w:val="002E5FDB"/>
    <w:rsid w:val="002E655B"/>
    <w:rsid w:val="002E6E57"/>
    <w:rsid w:val="002F3120"/>
    <w:rsid w:val="002F35A7"/>
    <w:rsid w:val="002F614A"/>
    <w:rsid w:val="002F6A7D"/>
    <w:rsid w:val="002F7DF4"/>
    <w:rsid w:val="00300140"/>
    <w:rsid w:val="00304158"/>
    <w:rsid w:val="00306227"/>
    <w:rsid w:val="00306D5C"/>
    <w:rsid w:val="00313501"/>
    <w:rsid w:val="003141B7"/>
    <w:rsid w:val="003211DD"/>
    <w:rsid w:val="00323FC4"/>
    <w:rsid w:val="0032527F"/>
    <w:rsid w:val="00326530"/>
    <w:rsid w:val="003265E4"/>
    <w:rsid w:val="0033070F"/>
    <w:rsid w:val="00331330"/>
    <w:rsid w:val="003331F5"/>
    <w:rsid w:val="00340239"/>
    <w:rsid w:val="00341FC9"/>
    <w:rsid w:val="0034409A"/>
    <w:rsid w:val="003575DA"/>
    <w:rsid w:val="0035794F"/>
    <w:rsid w:val="003664C0"/>
    <w:rsid w:val="00367273"/>
    <w:rsid w:val="0036763F"/>
    <w:rsid w:val="003700FD"/>
    <w:rsid w:val="003701D3"/>
    <w:rsid w:val="003713D1"/>
    <w:rsid w:val="00373A6C"/>
    <w:rsid w:val="00374B56"/>
    <w:rsid w:val="00374FB8"/>
    <w:rsid w:val="00381B4E"/>
    <w:rsid w:val="003828C3"/>
    <w:rsid w:val="00382BF5"/>
    <w:rsid w:val="0038350C"/>
    <w:rsid w:val="00385E29"/>
    <w:rsid w:val="00390A85"/>
    <w:rsid w:val="0039183F"/>
    <w:rsid w:val="00392163"/>
    <w:rsid w:val="00393C6B"/>
    <w:rsid w:val="00395B76"/>
    <w:rsid w:val="00395E26"/>
    <w:rsid w:val="00397E7A"/>
    <w:rsid w:val="003A222F"/>
    <w:rsid w:val="003A461A"/>
    <w:rsid w:val="003A7873"/>
    <w:rsid w:val="003B5286"/>
    <w:rsid w:val="003C05C0"/>
    <w:rsid w:val="003C1028"/>
    <w:rsid w:val="003D072B"/>
    <w:rsid w:val="003D4E2C"/>
    <w:rsid w:val="003E0498"/>
    <w:rsid w:val="003E1A86"/>
    <w:rsid w:val="003E2D93"/>
    <w:rsid w:val="003E47C7"/>
    <w:rsid w:val="003E557E"/>
    <w:rsid w:val="003E71CA"/>
    <w:rsid w:val="003F1522"/>
    <w:rsid w:val="003F178F"/>
    <w:rsid w:val="003F3B47"/>
    <w:rsid w:val="003F60B8"/>
    <w:rsid w:val="003F67BF"/>
    <w:rsid w:val="00400209"/>
    <w:rsid w:val="00400285"/>
    <w:rsid w:val="00402C49"/>
    <w:rsid w:val="0040504D"/>
    <w:rsid w:val="00411998"/>
    <w:rsid w:val="00423AD6"/>
    <w:rsid w:val="0042501E"/>
    <w:rsid w:val="00425A8A"/>
    <w:rsid w:val="004339B5"/>
    <w:rsid w:val="004345F9"/>
    <w:rsid w:val="00434642"/>
    <w:rsid w:val="00434E27"/>
    <w:rsid w:val="004372F9"/>
    <w:rsid w:val="0044113F"/>
    <w:rsid w:val="00441770"/>
    <w:rsid w:val="00442A1D"/>
    <w:rsid w:val="004459B9"/>
    <w:rsid w:val="0044621B"/>
    <w:rsid w:val="00446703"/>
    <w:rsid w:val="004475DD"/>
    <w:rsid w:val="004527BF"/>
    <w:rsid w:val="00454DB3"/>
    <w:rsid w:val="004605C8"/>
    <w:rsid w:val="0046228E"/>
    <w:rsid w:val="00462692"/>
    <w:rsid w:val="00464840"/>
    <w:rsid w:val="00466651"/>
    <w:rsid w:val="00466C1C"/>
    <w:rsid w:val="004728AD"/>
    <w:rsid w:val="00475063"/>
    <w:rsid w:val="00476033"/>
    <w:rsid w:val="00476F56"/>
    <w:rsid w:val="004813FF"/>
    <w:rsid w:val="00482D5E"/>
    <w:rsid w:val="00483718"/>
    <w:rsid w:val="0048695A"/>
    <w:rsid w:val="00487BC3"/>
    <w:rsid w:val="0049070C"/>
    <w:rsid w:val="00492AF1"/>
    <w:rsid w:val="004977E8"/>
    <w:rsid w:val="004A50AF"/>
    <w:rsid w:val="004A62F0"/>
    <w:rsid w:val="004A635B"/>
    <w:rsid w:val="004B14CD"/>
    <w:rsid w:val="004B32F7"/>
    <w:rsid w:val="004B3639"/>
    <w:rsid w:val="004B50C6"/>
    <w:rsid w:val="004B5A42"/>
    <w:rsid w:val="004C001D"/>
    <w:rsid w:val="004C027E"/>
    <w:rsid w:val="004C26EE"/>
    <w:rsid w:val="004C64B8"/>
    <w:rsid w:val="004C658E"/>
    <w:rsid w:val="004D398F"/>
    <w:rsid w:val="004D5B5A"/>
    <w:rsid w:val="004E359F"/>
    <w:rsid w:val="004E5461"/>
    <w:rsid w:val="004E6FAF"/>
    <w:rsid w:val="004F1078"/>
    <w:rsid w:val="004F11D3"/>
    <w:rsid w:val="004F2937"/>
    <w:rsid w:val="004F3438"/>
    <w:rsid w:val="004F448C"/>
    <w:rsid w:val="004F49AB"/>
    <w:rsid w:val="005034BE"/>
    <w:rsid w:val="00505268"/>
    <w:rsid w:val="005072F5"/>
    <w:rsid w:val="005107CC"/>
    <w:rsid w:val="00511005"/>
    <w:rsid w:val="0051496D"/>
    <w:rsid w:val="00514E41"/>
    <w:rsid w:val="005156FC"/>
    <w:rsid w:val="005178C2"/>
    <w:rsid w:val="00520F85"/>
    <w:rsid w:val="00525315"/>
    <w:rsid w:val="00530D71"/>
    <w:rsid w:val="005327BC"/>
    <w:rsid w:val="00534C20"/>
    <w:rsid w:val="0053789C"/>
    <w:rsid w:val="0054052F"/>
    <w:rsid w:val="005405D3"/>
    <w:rsid w:val="005406FC"/>
    <w:rsid w:val="0054134E"/>
    <w:rsid w:val="00542442"/>
    <w:rsid w:val="0055111E"/>
    <w:rsid w:val="005512B2"/>
    <w:rsid w:val="005546F0"/>
    <w:rsid w:val="0055753B"/>
    <w:rsid w:val="005621E7"/>
    <w:rsid w:val="005628B8"/>
    <w:rsid w:val="00562960"/>
    <w:rsid w:val="00565924"/>
    <w:rsid w:val="00565FBF"/>
    <w:rsid w:val="00567973"/>
    <w:rsid w:val="00573C53"/>
    <w:rsid w:val="00574F4C"/>
    <w:rsid w:val="00577464"/>
    <w:rsid w:val="0057757D"/>
    <w:rsid w:val="00580123"/>
    <w:rsid w:val="00580CA5"/>
    <w:rsid w:val="0058217B"/>
    <w:rsid w:val="00583C8E"/>
    <w:rsid w:val="005914D1"/>
    <w:rsid w:val="00591CE3"/>
    <w:rsid w:val="005944A0"/>
    <w:rsid w:val="005944C0"/>
    <w:rsid w:val="00596719"/>
    <w:rsid w:val="00596A03"/>
    <w:rsid w:val="00596FD5"/>
    <w:rsid w:val="00597087"/>
    <w:rsid w:val="005A0169"/>
    <w:rsid w:val="005A289C"/>
    <w:rsid w:val="005A3E73"/>
    <w:rsid w:val="005A57F3"/>
    <w:rsid w:val="005A5946"/>
    <w:rsid w:val="005B21DF"/>
    <w:rsid w:val="005B3810"/>
    <w:rsid w:val="005B4D3E"/>
    <w:rsid w:val="005B550C"/>
    <w:rsid w:val="005B6747"/>
    <w:rsid w:val="005B6B72"/>
    <w:rsid w:val="005B6CB2"/>
    <w:rsid w:val="005B789C"/>
    <w:rsid w:val="005C1FFA"/>
    <w:rsid w:val="005C2B35"/>
    <w:rsid w:val="005C35FB"/>
    <w:rsid w:val="005D2242"/>
    <w:rsid w:val="005D228E"/>
    <w:rsid w:val="005D2757"/>
    <w:rsid w:val="005E17DE"/>
    <w:rsid w:val="005E4132"/>
    <w:rsid w:val="005E4A97"/>
    <w:rsid w:val="005E54CD"/>
    <w:rsid w:val="005E5BBF"/>
    <w:rsid w:val="005E6E81"/>
    <w:rsid w:val="005F3DE5"/>
    <w:rsid w:val="005F43C6"/>
    <w:rsid w:val="005F53BE"/>
    <w:rsid w:val="005F5B44"/>
    <w:rsid w:val="0060623C"/>
    <w:rsid w:val="00607FBD"/>
    <w:rsid w:val="006118A1"/>
    <w:rsid w:val="00612A4A"/>
    <w:rsid w:val="00612B6C"/>
    <w:rsid w:val="006130E2"/>
    <w:rsid w:val="00614112"/>
    <w:rsid w:val="006155DF"/>
    <w:rsid w:val="0061610C"/>
    <w:rsid w:val="0061638A"/>
    <w:rsid w:val="00616F26"/>
    <w:rsid w:val="00621801"/>
    <w:rsid w:val="006226F0"/>
    <w:rsid w:val="0062347F"/>
    <w:rsid w:val="00626FDF"/>
    <w:rsid w:val="006340D3"/>
    <w:rsid w:val="00635CD5"/>
    <w:rsid w:val="00635DC8"/>
    <w:rsid w:val="00641F53"/>
    <w:rsid w:val="00642921"/>
    <w:rsid w:val="006443DF"/>
    <w:rsid w:val="00645895"/>
    <w:rsid w:val="00645A5A"/>
    <w:rsid w:val="006468FA"/>
    <w:rsid w:val="006478D1"/>
    <w:rsid w:val="00647C11"/>
    <w:rsid w:val="006540BC"/>
    <w:rsid w:val="006554A2"/>
    <w:rsid w:val="00655B96"/>
    <w:rsid w:val="00657516"/>
    <w:rsid w:val="006627B0"/>
    <w:rsid w:val="006636E8"/>
    <w:rsid w:val="00667B72"/>
    <w:rsid w:val="00667C3F"/>
    <w:rsid w:val="00667C8D"/>
    <w:rsid w:val="00670D28"/>
    <w:rsid w:val="006725D2"/>
    <w:rsid w:val="00673BB4"/>
    <w:rsid w:val="00674F53"/>
    <w:rsid w:val="00675B49"/>
    <w:rsid w:val="00681F98"/>
    <w:rsid w:val="00682DE6"/>
    <w:rsid w:val="00682FC7"/>
    <w:rsid w:val="00683627"/>
    <w:rsid w:val="006838A8"/>
    <w:rsid w:val="00686DB8"/>
    <w:rsid w:val="00692606"/>
    <w:rsid w:val="00695987"/>
    <w:rsid w:val="006A2BD8"/>
    <w:rsid w:val="006A426D"/>
    <w:rsid w:val="006A6123"/>
    <w:rsid w:val="006A6C2C"/>
    <w:rsid w:val="006B1083"/>
    <w:rsid w:val="006B2BB0"/>
    <w:rsid w:val="006B327C"/>
    <w:rsid w:val="006B578D"/>
    <w:rsid w:val="006B6620"/>
    <w:rsid w:val="006B7B32"/>
    <w:rsid w:val="006C0D6F"/>
    <w:rsid w:val="006C0D92"/>
    <w:rsid w:val="006C178A"/>
    <w:rsid w:val="006C1C77"/>
    <w:rsid w:val="006C29D2"/>
    <w:rsid w:val="006C4837"/>
    <w:rsid w:val="006D12C4"/>
    <w:rsid w:val="006D2091"/>
    <w:rsid w:val="006D2565"/>
    <w:rsid w:val="006D3883"/>
    <w:rsid w:val="006D4454"/>
    <w:rsid w:val="006D67C9"/>
    <w:rsid w:val="006E264C"/>
    <w:rsid w:val="006E4F48"/>
    <w:rsid w:val="006E74F5"/>
    <w:rsid w:val="006F3064"/>
    <w:rsid w:val="006F3E26"/>
    <w:rsid w:val="006F649A"/>
    <w:rsid w:val="006F6E6D"/>
    <w:rsid w:val="00700641"/>
    <w:rsid w:val="00702ACA"/>
    <w:rsid w:val="00704470"/>
    <w:rsid w:val="007044A1"/>
    <w:rsid w:val="00707514"/>
    <w:rsid w:val="00710338"/>
    <w:rsid w:val="007120E9"/>
    <w:rsid w:val="007129A4"/>
    <w:rsid w:val="007145D5"/>
    <w:rsid w:val="00714749"/>
    <w:rsid w:val="007149C1"/>
    <w:rsid w:val="00714DE1"/>
    <w:rsid w:val="00715BB5"/>
    <w:rsid w:val="0071617C"/>
    <w:rsid w:val="0071638E"/>
    <w:rsid w:val="00717705"/>
    <w:rsid w:val="007179FD"/>
    <w:rsid w:val="00721F0D"/>
    <w:rsid w:val="0072457A"/>
    <w:rsid w:val="0072539A"/>
    <w:rsid w:val="0073101F"/>
    <w:rsid w:val="00734961"/>
    <w:rsid w:val="007351CF"/>
    <w:rsid w:val="00735D9E"/>
    <w:rsid w:val="00740FBC"/>
    <w:rsid w:val="00742577"/>
    <w:rsid w:val="00747DA0"/>
    <w:rsid w:val="00750522"/>
    <w:rsid w:val="00753718"/>
    <w:rsid w:val="00755929"/>
    <w:rsid w:val="00756053"/>
    <w:rsid w:val="0076026F"/>
    <w:rsid w:val="00761DDA"/>
    <w:rsid w:val="00762E0E"/>
    <w:rsid w:val="00764ED1"/>
    <w:rsid w:val="00765197"/>
    <w:rsid w:val="00767B20"/>
    <w:rsid w:val="00771254"/>
    <w:rsid w:val="007720FB"/>
    <w:rsid w:val="0077244D"/>
    <w:rsid w:val="00774B0C"/>
    <w:rsid w:val="00775501"/>
    <w:rsid w:val="0077582D"/>
    <w:rsid w:val="007759C3"/>
    <w:rsid w:val="00776058"/>
    <w:rsid w:val="00776C92"/>
    <w:rsid w:val="00776F7F"/>
    <w:rsid w:val="00780CF5"/>
    <w:rsid w:val="007837CB"/>
    <w:rsid w:val="00785E7D"/>
    <w:rsid w:val="00787219"/>
    <w:rsid w:val="0078728B"/>
    <w:rsid w:val="007876F1"/>
    <w:rsid w:val="00790CE0"/>
    <w:rsid w:val="00796A0F"/>
    <w:rsid w:val="007A01D9"/>
    <w:rsid w:val="007A244A"/>
    <w:rsid w:val="007A452E"/>
    <w:rsid w:val="007A46D5"/>
    <w:rsid w:val="007A66CE"/>
    <w:rsid w:val="007A6A80"/>
    <w:rsid w:val="007B1850"/>
    <w:rsid w:val="007B2727"/>
    <w:rsid w:val="007B2C64"/>
    <w:rsid w:val="007B485A"/>
    <w:rsid w:val="007B5383"/>
    <w:rsid w:val="007B62D8"/>
    <w:rsid w:val="007B71F0"/>
    <w:rsid w:val="007B73F8"/>
    <w:rsid w:val="007C0F04"/>
    <w:rsid w:val="007C1BFB"/>
    <w:rsid w:val="007C2F39"/>
    <w:rsid w:val="007C5215"/>
    <w:rsid w:val="007D0383"/>
    <w:rsid w:val="007D1A82"/>
    <w:rsid w:val="007D2268"/>
    <w:rsid w:val="007D2B87"/>
    <w:rsid w:val="007D2BF7"/>
    <w:rsid w:val="007D66D9"/>
    <w:rsid w:val="007E07A4"/>
    <w:rsid w:val="007E1E7E"/>
    <w:rsid w:val="007E2065"/>
    <w:rsid w:val="007E38D1"/>
    <w:rsid w:val="007E38D4"/>
    <w:rsid w:val="007E3E14"/>
    <w:rsid w:val="007E4C71"/>
    <w:rsid w:val="007E4CA9"/>
    <w:rsid w:val="007F0113"/>
    <w:rsid w:val="007F5A32"/>
    <w:rsid w:val="007F6A47"/>
    <w:rsid w:val="0080116D"/>
    <w:rsid w:val="008019E2"/>
    <w:rsid w:val="008020F4"/>
    <w:rsid w:val="00803C7E"/>
    <w:rsid w:val="00807AF1"/>
    <w:rsid w:val="008109BA"/>
    <w:rsid w:val="00814584"/>
    <w:rsid w:val="00814E36"/>
    <w:rsid w:val="0081754B"/>
    <w:rsid w:val="00820248"/>
    <w:rsid w:val="008229AD"/>
    <w:rsid w:val="008241DB"/>
    <w:rsid w:val="008256DA"/>
    <w:rsid w:val="00826525"/>
    <w:rsid w:val="00826D0B"/>
    <w:rsid w:val="00832403"/>
    <w:rsid w:val="00832F30"/>
    <w:rsid w:val="008330E7"/>
    <w:rsid w:val="00833CA5"/>
    <w:rsid w:val="0083467B"/>
    <w:rsid w:val="00834DC9"/>
    <w:rsid w:val="00836727"/>
    <w:rsid w:val="00842D2F"/>
    <w:rsid w:val="00843B72"/>
    <w:rsid w:val="0084451F"/>
    <w:rsid w:val="0084613C"/>
    <w:rsid w:val="00847FCE"/>
    <w:rsid w:val="0085052F"/>
    <w:rsid w:val="00851956"/>
    <w:rsid w:val="00851CD8"/>
    <w:rsid w:val="008538A6"/>
    <w:rsid w:val="0085402C"/>
    <w:rsid w:val="00855C4B"/>
    <w:rsid w:val="00860A38"/>
    <w:rsid w:val="00860A79"/>
    <w:rsid w:val="008613FE"/>
    <w:rsid w:val="008623EE"/>
    <w:rsid w:val="00862D9B"/>
    <w:rsid w:val="00865CBF"/>
    <w:rsid w:val="00867ABA"/>
    <w:rsid w:val="00870B6C"/>
    <w:rsid w:val="00873320"/>
    <w:rsid w:val="00875EBC"/>
    <w:rsid w:val="008764C2"/>
    <w:rsid w:val="0087698F"/>
    <w:rsid w:val="00880F76"/>
    <w:rsid w:val="00883678"/>
    <w:rsid w:val="00884CE8"/>
    <w:rsid w:val="008857F5"/>
    <w:rsid w:val="00886247"/>
    <w:rsid w:val="0089100F"/>
    <w:rsid w:val="00891224"/>
    <w:rsid w:val="00892863"/>
    <w:rsid w:val="00892AC3"/>
    <w:rsid w:val="00893276"/>
    <w:rsid w:val="008940B0"/>
    <w:rsid w:val="008A162D"/>
    <w:rsid w:val="008A31FC"/>
    <w:rsid w:val="008B26DD"/>
    <w:rsid w:val="008B5114"/>
    <w:rsid w:val="008B689A"/>
    <w:rsid w:val="008B78CB"/>
    <w:rsid w:val="008C13C1"/>
    <w:rsid w:val="008C257F"/>
    <w:rsid w:val="008D0E31"/>
    <w:rsid w:val="008D2FDB"/>
    <w:rsid w:val="008D3A4C"/>
    <w:rsid w:val="008D4A54"/>
    <w:rsid w:val="008D73C2"/>
    <w:rsid w:val="008E03D0"/>
    <w:rsid w:val="008E057C"/>
    <w:rsid w:val="008E0753"/>
    <w:rsid w:val="008E08C6"/>
    <w:rsid w:val="008E0B18"/>
    <w:rsid w:val="008E0FC3"/>
    <w:rsid w:val="008E11A3"/>
    <w:rsid w:val="008E25FE"/>
    <w:rsid w:val="008E2CBB"/>
    <w:rsid w:val="008F14F2"/>
    <w:rsid w:val="008F3EEC"/>
    <w:rsid w:val="008F40DA"/>
    <w:rsid w:val="008F7478"/>
    <w:rsid w:val="008F78BB"/>
    <w:rsid w:val="00905295"/>
    <w:rsid w:val="00905F35"/>
    <w:rsid w:val="00912ABE"/>
    <w:rsid w:val="00916156"/>
    <w:rsid w:val="009161C1"/>
    <w:rsid w:val="00917021"/>
    <w:rsid w:val="009176B5"/>
    <w:rsid w:val="00917A33"/>
    <w:rsid w:val="009246AC"/>
    <w:rsid w:val="00924923"/>
    <w:rsid w:val="009251F8"/>
    <w:rsid w:val="0092554A"/>
    <w:rsid w:val="00925BA5"/>
    <w:rsid w:val="00927815"/>
    <w:rsid w:val="00930B05"/>
    <w:rsid w:val="009318AA"/>
    <w:rsid w:val="009333E4"/>
    <w:rsid w:val="00935335"/>
    <w:rsid w:val="00936CF6"/>
    <w:rsid w:val="00936E57"/>
    <w:rsid w:val="00936FE3"/>
    <w:rsid w:val="00937C32"/>
    <w:rsid w:val="00945EB7"/>
    <w:rsid w:val="0094686F"/>
    <w:rsid w:val="00952113"/>
    <w:rsid w:val="00952D83"/>
    <w:rsid w:val="00954889"/>
    <w:rsid w:val="00960D19"/>
    <w:rsid w:val="009614AE"/>
    <w:rsid w:val="009615C0"/>
    <w:rsid w:val="00961DD8"/>
    <w:rsid w:val="00962473"/>
    <w:rsid w:val="00971165"/>
    <w:rsid w:val="0097127E"/>
    <w:rsid w:val="009717AD"/>
    <w:rsid w:val="00971AE7"/>
    <w:rsid w:val="00972D94"/>
    <w:rsid w:val="0097395E"/>
    <w:rsid w:val="00973C68"/>
    <w:rsid w:val="00974479"/>
    <w:rsid w:val="00974715"/>
    <w:rsid w:val="00975933"/>
    <w:rsid w:val="00982331"/>
    <w:rsid w:val="009840EE"/>
    <w:rsid w:val="00984F72"/>
    <w:rsid w:val="00991E25"/>
    <w:rsid w:val="00993501"/>
    <w:rsid w:val="00994D0A"/>
    <w:rsid w:val="00994F47"/>
    <w:rsid w:val="009950BE"/>
    <w:rsid w:val="009A0A4E"/>
    <w:rsid w:val="009A1508"/>
    <w:rsid w:val="009A171D"/>
    <w:rsid w:val="009A2C2B"/>
    <w:rsid w:val="009A7A2B"/>
    <w:rsid w:val="009B1246"/>
    <w:rsid w:val="009B2056"/>
    <w:rsid w:val="009B4C97"/>
    <w:rsid w:val="009B4E63"/>
    <w:rsid w:val="009B7F5F"/>
    <w:rsid w:val="009C091A"/>
    <w:rsid w:val="009C12D4"/>
    <w:rsid w:val="009C1C13"/>
    <w:rsid w:val="009C22C9"/>
    <w:rsid w:val="009C3A4C"/>
    <w:rsid w:val="009C5354"/>
    <w:rsid w:val="009C679B"/>
    <w:rsid w:val="009C69FA"/>
    <w:rsid w:val="009C7DCF"/>
    <w:rsid w:val="009D1BC3"/>
    <w:rsid w:val="009D537F"/>
    <w:rsid w:val="009D5BA6"/>
    <w:rsid w:val="009E2A37"/>
    <w:rsid w:val="009E605F"/>
    <w:rsid w:val="009E64F6"/>
    <w:rsid w:val="009E68A1"/>
    <w:rsid w:val="009F0789"/>
    <w:rsid w:val="009F1F85"/>
    <w:rsid w:val="009F265F"/>
    <w:rsid w:val="009F4396"/>
    <w:rsid w:val="009F4503"/>
    <w:rsid w:val="009F45D5"/>
    <w:rsid w:val="009F46E4"/>
    <w:rsid w:val="009F574E"/>
    <w:rsid w:val="009F60FF"/>
    <w:rsid w:val="009F65F3"/>
    <w:rsid w:val="009F7F17"/>
    <w:rsid w:val="00A04473"/>
    <w:rsid w:val="00A05AD4"/>
    <w:rsid w:val="00A060D7"/>
    <w:rsid w:val="00A062D3"/>
    <w:rsid w:val="00A1020A"/>
    <w:rsid w:val="00A1136C"/>
    <w:rsid w:val="00A14484"/>
    <w:rsid w:val="00A14D72"/>
    <w:rsid w:val="00A17BC0"/>
    <w:rsid w:val="00A17F76"/>
    <w:rsid w:val="00A27EDA"/>
    <w:rsid w:val="00A34BFC"/>
    <w:rsid w:val="00A3728B"/>
    <w:rsid w:val="00A4012F"/>
    <w:rsid w:val="00A40A3A"/>
    <w:rsid w:val="00A40E16"/>
    <w:rsid w:val="00A41AF9"/>
    <w:rsid w:val="00A445EE"/>
    <w:rsid w:val="00A44ED3"/>
    <w:rsid w:val="00A4525A"/>
    <w:rsid w:val="00A45FC6"/>
    <w:rsid w:val="00A47F73"/>
    <w:rsid w:val="00A504DB"/>
    <w:rsid w:val="00A54E40"/>
    <w:rsid w:val="00A55415"/>
    <w:rsid w:val="00A563BA"/>
    <w:rsid w:val="00A566EC"/>
    <w:rsid w:val="00A56EB8"/>
    <w:rsid w:val="00A60F6A"/>
    <w:rsid w:val="00A632E3"/>
    <w:rsid w:val="00A638E3"/>
    <w:rsid w:val="00A64CE4"/>
    <w:rsid w:val="00A657F8"/>
    <w:rsid w:val="00A65B15"/>
    <w:rsid w:val="00A664BE"/>
    <w:rsid w:val="00A67CF1"/>
    <w:rsid w:val="00A7002B"/>
    <w:rsid w:val="00A71E5F"/>
    <w:rsid w:val="00A74615"/>
    <w:rsid w:val="00A75E50"/>
    <w:rsid w:val="00A778BC"/>
    <w:rsid w:val="00A82ED7"/>
    <w:rsid w:val="00A83605"/>
    <w:rsid w:val="00A83AF0"/>
    <w:rsid w:val="00A83DB5"/>
    <w:rsid w:val="00A84D89"/>
    <w:rsid w:val="00A867C2"/>
    <w:rsid w:val="00A8710B"/>
    <w:rsid w:val="00A9050B"/>
    <w:rsid w:val="00A911ED"/>
    <w:rsid w:val="00A91E6E"/>
    <w:rsid w:val="00A93210"/>
    <w:rsid w:val="00A943B1"/>
    <w:rsid w:val="00A96B62"/>
    <w:rsid w:val="00A9700B"/>
    <w:rsid w:val="00AA122A"/>
    <w:rsid w:val="00AA12B8"/>
    <w:rsid w:val="00AA15E4"/>
    <w:rsid w:val="00AA24B4"/>
    <w:rsid w:val="00AA5D4F"/>
    <w:rsid w:val="00AA765F"/>
    <w:rsid w:val="00AB0393"/>
    <w:rsid w:val="00AB300E"/>
    <w:rsid w:val="00AB3EA4"/>
    <w:rsid w:val="00AB5D4B"/>
    <w:rsid w:val="00AC1A47"/>
    <w:rsid w:val="00AC1EEB"/>
    <w:rsid w:val="00AC2644"/>
    <w:rsid w:val="00AC47FF"/>
    <w:rsid w:val="00AD2D21"/>
    <w:rsid w:val="00AD3DEB"/>
    <w:rsid w:val="00AD421F"/>
    <w:rsid w:val="00AD5BDA"/>
    <w:rsid w:val="00AD7F36"/>
    <w:rsid w:val="00AE4128"/>
    <w:rsid w:val="00AE504D"/>
    <w:rsid w:val="00AE578A"/>
    <w:rsid w:val="00AE5D4F"/>
    <w:rsid w:val="00AE6181"/>
    <w:rsid w:val="00AF04C5"/>
    <w:rsid w:val="00AF14AA"/>
    <w:rsid w:val="00AF28E5"/>
    <w:rsid w:val="00AF53C4"/>
    <w:rsid w:val="00AF65F6"/>
    <w:rsid w:val="00AF7A17"/>
    <w:rsid w:val="00B004BA"/>
    <w:rsid w:val="00B00BBD"/>
    <w:rsid w:val="00B021B3"/>
    <w:rsid w:val="00B02D67"/>
    <w:rsid w:val="00B04DFB"/>
    <w:rsid w:val="00B052EF"/>
    <w:rsid w:val="00B05450"/>
    <w:rsid w:val="00B07A3A"/>
    <w:rsid w:val="00B11C94"/>
    <w:rsid w:val="00B16B20"/>
    <w:rsid w:val="00B24449"/>
    <w:rsid w:val="00B25D98"/>
    <w:rsid w:val="00B26F82"/>
    <w:rsid w:val="00B305A5"/>
    <w:rsid w:val="00B30934"/>
    <w:rsid w:val="00B32322"/>
    <w:rsid w:val="00B360B9"/>
    <w:rsid w:val="00B37C91"/>
    <w:rsid w:val="00B41A74"/>
    <w:rsid w:val="00B517F6"/>
    <w:rsid w:val="00B52CBB"/>
    <w:rsid w:val="00B5364E"/>
    <w:rsid w:val="00B53EC7"/>
    <w:rsid w:val="00B57353"/>
    <w:rsid w:val="00B60067"/>
    <w:rsid w:val="00B67D04"/>
    <w:rsid w:val="00B70D53"/>
    <w:rsid w:val="00B728AB"/>
    <w:rsid w:val="00B72E6F"/>
    <w:rsid w:val="00B73706"/>
    <w:rsid w:val="00B81071"/>
    <w:rsid w:val="00B811F7"/>
    <w:rsid w:val="00B83FE5"/>
    <w:rsid w:val="00B844A2"/>
    <w:rsid w:val="00B8623D"/>
    <w:rsid w:val="00B8776E"/>
    <w:rsid w:val="00B94C5B"/>
    <w:rsid w:val="00B963F1"/>
    <w:rsid w:val="00BA0821"/>
    <w:rsid w:val="00BA40D4"/>
    <w:rsid w:val="00BA7E69"/>
    <w:rsid w:val="00BB281D"/>
    <w:rsid w:val="00BB4265"/>
    <w:rsid w:val="00BB62C0"/>
    <w:rsid w:val="00BB6B03"/>
    <w:rsid w:val="00BC27D0"/>
    <w:rsid w:val="00BC5A83"/>
    <w:rsid w:val="00BC6DE6"/>
    <w:rsid w:val="00BD15E0"/>
    <w:rsid w:val="00BD3E05"/>
    <w:rsid w:val="00BD64F3"/>
    <w:rsid w:val="00BD681F"/>
    <w:rsid w:val="00BD6CAC"/>
    <w:rsid w:val="00BE10EF"/>
    <w:rsid w:val="00BE14D6"/>
    <w:rsid w:val="00BE2FDD"/>
    <w:rsid w:val="00BE4185"/>
    <w:rsid w:val="00BE50DA"/>
    <w:rsid w:val="00BF07E2"/>
    <w:rsid w:val="00BF126F"/>
    <w:rsid w:val="00BF206B"/>
    <w:rsid w:val="00BF26C7"/>
    <w:rsid w:val="00BF6808"/>
    <w:rsid w:val="00BF7074"/>
    <w:rsid w:val="00C03E06"/>
    <w:rsid w:val="00C10DF5"/>
    <w:rsid w:val="00C16C4C"/>
    <w:rsid w:val="00C170FF"/>
    <w:rsid w:val="00C201B2"/>
    <w:rsid w:val="00C21F6C"/>
    <w:rsid w:val="00C23352"/>
    <w:rsid w:val="00C24813"/>
    <w:rsid w:val="00C261D6"/>
    <w:rsid w:val="00C2690F"/>
    <w:rsid w:val="00C27EBA"/>
    <w:rsid w:val="00C301E8"/>
    <w:rsid w:val="00C35B38"/>
    <w:rsid w:val="00C3687A"/>
    <w:rsid w:val="00C40125"/>
    <w:rsid w:val="00C40EE8"/>
    <w:rsid w:val="00C416CC"/>
    <w:rsid w:val="00C4540E"/>
    <w:rsid w:val="00C45D90"/>
    <w:rsid w:val="00C4670B"/>
    <w:rsid w:val="00C46BA1"/>
    <w:rsid w:val="00C525F7"/>
    <w:rsid w:val="00C5303B"/>
    <w:rsid w:val="00C53350"/>
    <w:rsid w:val="00C54EBB"/>
    <w:rsid w:val="00C55139"/>
    <w:rsid w:val="00C56C48"/>
    <w:rsid w:val="00C576C6"/>
    <w:rsid w:val="00C63B6E"/>
    <w:rsid w:val="00C71603"/>
    <w:rsid w:val="00C71CCA"/>
    <w:rsid w:val="00C7219B"/>
    <w:rsid w:val="00C739EF"/>
    <w:rsid w:val="00C80F15"/>
    <w:rsid w:val="00C838D4"/>
    <w:rsid w:val="00C857C6"/>
    <w:rsid w:val="00C862CE"/>
    <w:rsid w:val="00C94DEF"/>
    <w:rsid w:val="00C96385"/>
    <w:rsid w:val="00C96CD8"/>
    <w:rsid w:val="00CA1CD3"/>
    <w:rsid w:val="00CA28E1"/>
    <w:rsid w:val="00CA38B4"/>
    <w:rsid w:val="00CA5B5A"/>
    <w:rsid w:val="00CA7FA3"/>
    <w:rsid w:val="00CC3F91"/>
    <w:rsid w:val="00CC6902"/>
    <w:rsid w:val="00CC7AAF"/>
    <w:rsid w:val="00CD01FC"/>
    <w:rsid w:val="00CD08CE"/>
    <w:rsid w:val="00CD0B14"/>
    <w:rsid w:val="00CD2E58"/>
    <w:rsid w:val="00CD4EB1"/>
    <w:rsid w:val="00CE2DFF"/>
    <w:rsid w:val="00CE3CCA"/>
    <w:rsid w:val="00CE5137"/>
    <w:rsid w:val="00CE5BB9"/>
    <w:rsid w:val="00CF288B"/>
    <w:rsid w:val="00CF2F47"/>
    <w:rsid w:val="00CF4551"/>
    <w:rsid w:val="00D00054"/>
    <w:rsid w:val="00D00598"/>
    <w:rsid w:val="00D01961"/>
    <w:rsid w:val="00D021CB"/>
    <w:rsid w:val="00D0345A"/>
    <w:rsid w:val="00D06CEE"/>
    <w:rsid w:val="00D07E71"/>
    <w:rsid w:val="00D117E2"/>
    <w:rsid w:val="00D135E2"/>
    <w:rsid w:val="00D17969"/>
    <w:rsid w:val="00D20125"/>
    <w:rsid w:val="00D2162F"/>
    <w:rsid w:val="00D2379F"/>
    <w:rsid w:val="00D237F0"/>
    <w:rsid w:val="00D2559E"/>
    <w:rsid w:val="00D263B9"/>
    <w:rsid w:val="00D26C7C"/>
    <w:rsid w:val="00D310E2"/>
    <w:rsid w:val="00D32715"/>
    <w:rsid w:val="00D327F3"/>
    <w:rsid w:val="00D3423E"/>
    <w:rsid w:val="00D35E81"/>
    <w:rsid w:val="00D3615B"/>
    <w:rsid w:val="00D37B56"/>
    <w:rsid w:val="00D44EA9"/>
    <w:rsid w:val="00D44F85"/>
    <w:rsid w:val="00D46155"/>
    <w:rsid w:val="00D4663D"/>
    <w:rsid w:val="00D46770"/>
    <w:rsid w:val="00D468F8"/>
    <w:rsid w:val="00D4723C"/>
    <w:rsid w:val="00D50CD7"/>
    <w:rsid w:val="00D51883"/>
    <w:rsid w:val="00D546B9"/>
    <w:rsid w:val="00D55F1E"/>
    <w:rsid w:val="00D619F8"/>
    <w:rsid w:val="00D6293D"/>
    <w:rsid w:val="00D6340F"/>
    <w:rsid w:val="00D6512F"/>
    <w:rsid w:val="00D6542A"/>
    <w:rsid w:val="00D6690E"/>
    <w:rsid w:val="00D70ED2"/>
    <w:rsid w:val="00D74514"/>
    <w:rsid w:val="00D7769A"/>
    <w:rsid w:val="00D8048A"/>
    <w:rsid w:val="00D819D0"/>
    <w:rsid w:val="00D86D80"/>
    <w:rsid w:val="00D86EA7"/>
    <w:rsid w:val="00D87460"/>
    <w:rsid w:val="00D9063F"/>
    <w:rsid w:val="00D906F8"/>
    <w:rsid w:val="00D909C3"/>
    <w:rsid w:val="00D9305B"/>
    <w:rsid w:val="00DA19DA"/>
    <w:rsid w:val="00DA3DD6"/>
    <w:rsid w:val="00DA46EB"/>
    <w:rsid w:val="00DA58A6"/>
    <w:rsid w:val="00DA7D27"/>
    <w:rsid w:val="00DB0DAD"/>
    <w:rsid w:val="00DB1DB5"/>
    <w:rsid w:val="00DB2588"/>
    <w:rsid w:val="00DB63DE"/>
    <w:rsid w:val="00DB711C"/>
    <w:rsid w:val="00DB72B6"/>
    <w:rsid w:val="00DC18A6"/>
    <w:rsid w:val="00DC2458"/>
    <w:rsid w:val="00DC3F33"/>
    <w:rsid w:val="00DC6BA8"/>
    <w:rsid w:val="00DC7B0E"/>
    <w:rsid w:val="00DD36CF"/>
    <w:rsid w:val="00DD3ADB"/>
    <w:rsid w:val="00DD72C6"/>
    <w:rsid w:val="00DE04A2"/>
    <w:rsid w:val="00DE2EBB"/>
    <w:rsid w:val="00DE75A7"/>
    <w:rsid w:val="00DE7980"/>
    <w:rsid w:val="00DE7C9A"/>
    <w:rsid w:val="00DF0C04"/>
    <w:rsid w:val="00DF2309"/>
    <w:rsid w:val="00DF4F5E"/>
    <w:rsid w:val="00DF51F1"/>
    <w:rsid w:val="00E0216D"/>
    <w:rsid w:val="00E03A99"/>
    <w:rsid w:val="00E0423A"/>
    <w:rsid w:val="00E05FFF"/>
    <w:rsid w:val="00E0699C"/>
    <w:rsid w:val="00E073CA"/>
    <w:rsid w:val="00E11E69"/>
    <w:rsid w:val="00E12FF7"/>
    <w:rsid w:val="00E13370"/>
    <w:rsid w:val="00E14C19"/>
    <w:rsid w:val="00E16BCE"/>
    <w:rsid w:val="00E23FFA"/>
    <w:rsid w:val="00E24B6E"/>
    <w:rsid w:val="00E25E93"/>
    <w:rsid w:val="00E3170E"/>
    <w:rsid w:val="00E33A0A"/>
    <w:rsid w:val="00E3463E"/>
    <w:rsid w:val="00E35096"/>
    <w:rsid w:val="00E36373"/>
    <w:rsid w:val="00E37021"/>
    <w:rsid w:val="00E41267"/>
    <w:rsid w:val="00E413A0"/>
    <w:rsid w:val="00E428C7"/>
    <w:rsid w:val="00E45B9F"/>
    <w:rsid w:val="00E46931"/>
    <w:rsid w:val="00E504DD"/>
    <w:rsid w:val="00E52A8C"/>
    <w:rsid w:val="00E54B18"/>
    <w:rsid w:val="00E54B89"/>
    <w:rsid w:val="00E564A0"/>
    <w:rsid w:val="00E5697C"/>
    <w:rsid w:val="00E60521"/>
    <w:rsid w:val="00E609FE"/>
    <w:rsid w:val="00E6229D"/>
    <w:rsid w:val="00E66AC6"/>
    <w:rsid w:val="00E706F2"/>
    <w:rsid w:val="00E7588E"/>
    <w:rsid w:val="00E80E3E"/>
    <w:rsid w:val="00E82E3D"/>
    <w:rsid w:val="00E83E63"/>
    <w:rsid w:val="00E85E64"/>
    <w:rsid w:val="00E86449"/>
    <w:rsid w:val="00E87A0F"/>
    <w:rsid w:val="00E87D5F"/>
    <w:rsid w:val="00E902ED"/>
    <w:rsid w:val="00E90554"/>
    <w:rsid w:val="00E922D5"/>
    <w:rsid w:val="00E92B1F"/>
    <w:rsid w:val="00E942F9"/>
    <w:rsid w:val="00EA08E8"/>
    <w:rsid w:val="00EA6445"/>
    <w:rsid w:val="00EA7DF8"/>
    <w:rsid w:val="00EB0ACA"/>
    <w:rsid w:val="00EB32BC"/>
    <w:rsid w:val="00EB383D"/>
    <w:rsid w:val="00EC005C"/>
    <w:rsid w:val="00EC5473"/>
    <w:rsid w:val="00EC6845"/>
    <w:rsid w:val="00EC750E"/>
    <w:rsid w:val="00EC7898"/>
    <w:rsid w:val="00ED6B73"/>
    <w:rsid w:val="00ED6D5B"/>
    <w:rsid w:val="00EE2EFD"/>
    <w:rsid w:val="00EE7D97"/>
    <w:rsid w:val="00EF0E9E"/>
    <w:rsid w:val="00EF15B3"/>
    <w:rsid w:val="00EF1E80"/>
    <w:rsid w:val="00EF3B3F"/>
    <w:rsid w:val="00EF6D3D"/>
    <w:rsid w:val="00F00B1B"/>
    <w:rsid w:val="00F00BA0"/>
    <w:rsid w:val="00F016E6"/>
    <w:rsid w:val="00F01BF8"/>
    <w:rsid w:val="00F07DA0"/>
    <w:rsid w:val="00F1063B"/>
    <w:rsid w:val="00F1166E"/>
    <w:rsid w:val="00F12D9D"/>
    <w:rsid w:val="00F15478"/>
    <w:rsid w:val="00F172BB"/>
    <w:rsid w:val="00F20BC8"/>
    <w:rsid w:val="00F23056"/>
    <w:rsid w:val="00F23302"/>
    <w:rsid w:val="00F2440E"/>
    <w:rsid w:val="00F25B04"/>
    <w:rsid w:val="00F31122"/>
    <w:rsid w:val="00F349B2"/>
    <w:rsid w:val="00F35F76"/>
    <w:rsid w:val="00F37C50"/>
    <w:rsid w:val="00F47326"/>
    <w:rsid w:val="00F47928"/>
    <w:rsid w:val="00F5121F"/>
    <w:rsid w:val="00F51ACF"/>
    <w:rsid w:val="00F521B4"/>
    <w:rsid w:val="00F53C2E"/>
    <w:rsid w:val="00F54801"/>
    <w:rsid w:val="00F550E8"/>
    <w:rsid w:val="00F56CE1"/>
    <w:rsid w:val="00F56E24"/>
    <w:rsid w:val="00F604C7"/>
    <w:rsid w:val="00F6294A"/>
    <w:rsid w:val="00F634D5"/>
    <w:rsid w:val="00F64A07"/>
    <w:rsid w:val="00F656F7"/>
    <w:rsid w:val="00F67B08"/>
    <w:rsid w:val="00F7374F"/>
    <w:rsid w:val="00F7522F"/>
    <w:rsid w:val="00F80162"/>
    <w:rsid w:val="00F8246A"/>
    <w:rsid w:val="00F90DE5"/>
    <w:rsid w:val="00F91E21"/>
    <w:rsid w:val="00F93B7D"/>
    <w:rsid w:val="00FA0CD0"/>
    <w:rsid w:val="00FA1237"/>
    <w:rsid w:val="00FA23D1"/>
    <w:rsid w:val="00FA46C0"/>
    <w:rsid w:val="00FA4C49"/>
    <w:rsid w:val="00FA58BF"/>
    <w:rsid w:val="00FB0972"/>
    <w:rsid w:val="00FB0C33"/>
    <w:rsid w:val="00FB161A"/>
    <w:rsid w:val="00FB5539"/>
    <w:rsid w:val="00FB5D95"/>
    <w:rsid w:val="00FC01B4"/>
    <w:rsid w:val="00FC0B84"/>
    <w:rsid w:val="00FC0F15"/>
    <w:rsid w:val="00FC167D"/>
    <w:rsid w:val="00FC3CFE"/>
    <w:rsid w:val="00FD0687"/>
    <w:rsid w:val="00FD0F84"/>
    <w:rsid w:val="00FD2086"/>
    <w:rsid w:val="00FD477E"/>
    <w:rsid w:val="00FD4D0D"/>
    <w:rsid w:val="00FD57DA"/>
    <w:rsid w:val="00FD6B8B"/>
    <w:rsid w:val="00FD74FA"/>
    <w:rsid w:val="00FE43BD"/>
    <w:rsid w:val="00FE67AD"/>
    <w:rsid w:val="00FE6C87"/>
    <w:rsid w:val="00FF4972"/>
    <w:rsid w:val="00FF5165"/>
    <w:rsid w:val="00FF74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colormru v:ext="edit" colors="#ddd,#f8f8f8,#eaeaea"/>
    </o:shapedefaults>
    <o:shapelayout v:ext="edit">
      <o:idmap v:ext="edit" data="2"/>
    </o:shapelayout>
  </w:shapeDefaults>
  <w:decimalSymbol w:val=","/>
  <w:listSeparator w:val=";"/>
  <w14:docId w14:val="0AAB5ED2"/>
  <w15:docId w15:val="{1F6B4EAA-2F88-4321-9091-27D9CB5E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0FD"/>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semiHidden/>
    <w:rsid w:val="003700FD"/>
    <w:rPr>
      <w:sz w:val="16"/>
      <w:szCs w:val="16"/>
    </w:rPr>
  </w:style>
  <w:style w:type="paragraph" w:styleId="Textodecomentrio">
    <w:name w:val="annotation text"/>
    <w:basedOn w:val="Normal"/>
    <w:link w:val="TextodecomentrioChar"/>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uiPriority w:val="99"/>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1"/>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nhideWhenUsed/>
    <w:rsid w:val="002F6A7D"/>
    <w:pPr>
      <w:spacing w:before="100" w:beforeAutospacing="1" w:after="100" w:afterAutospacing="1"/>
    </w:pPr>
  </w:style>
  <w:style w:type="table" w:styleId="Tabelacomgrade">
    <w:name w:val="Table Grid"/>
    <w:basedOn w:val="Tabelanormal"/>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uiPriority w:val="99"/>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3"/>
      </w:numPr>
      <w:spacing w:after="200" w:line="276" w:lineRule="auto"/>
      <w:jc w:val="both"/>
    </w:pPr>
    <w:rPr>
      <w:rFonts w:ascii="Arial" w:hAnsi="Arial" w:cs="Arial"/>
      <w:sz w:val="20"/>
      <w:szCs w:val="20"/>
    </w:rPr>
  </w:style>
  <w:style w:type="paragraph" w:styleId="Corpodetexto">
    <w:name w:val="Body Text"/>
    <w:basedOn w:val="Normal"/>
    <w:link w:val="CorpodetextoChar"/>
    <w:rsid w:val="006340D3"/>
    <w:pPr>
      <w:spacing w:after="120"/>
    </w:pPr>
    <w:rPr>
      <w:sz w:val="20"/>
      <w:szCs w:val="20"/>
    </w:rPr>
  </w:style>
  <w:style w:type="character" w:customStyle="1" w:styleId="CorpodetextoChar">
    <w:name w:val="Corpo de texto Char"/>
    <w:basedOn w:val="Fontepargpadro"/>
    <w:link w:val="Corpodetexto"/>
    <w:rsid w:val="006340D3"/>
  </w:style>
  <w:style w:type="character" w:styleId="nfase">
    <w:name w:val="Emphasis"/>
    <w:basedOn w:val="Fontepargpadro"/>
    <w:uiPriority w:val="20"/>
    <w:qFormat/>
    <w:rsid w:val="00645A5A"/>
    <w:rPr>
      <w:i/>
      <w:iCs/>
    </w:rPr>
  </w:style>
  <w:style w:type="character" w:styleId="Forte">
    <w:name w:val="Strong"/>
    <w:basedOn w:val="Fontepargpadro"/>
    <w:uiPriority w:val="22"/>
    <w:qFormat/>
    <w:rsid w:val="00645A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sChild>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460265840">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 w:id="912003919">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sChild>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sChild>
    </w:div>
    <w:div w:id="1053045635">
      <w:bodyDiv w:val="1"/>
      <w:marLeft w:val="0"/>
      <w:marRight w:val="0"/>
      <w:marTop w:val="0"/>
      <w:marBottom w:val="0"/>
      <w:divBdr>
        <w:top w:val="none" w:sz="0" w:space="0" w:color="auto"/>
        <w:left w:val="none" w:sz="0" w:space="0" w:color="auto"/>
        <w:bottom w:val="none" w:sz="0" w:space="0" w:color="auto"/>
        <w:right w:val="none" w:sz="0" w:space="0" w:color="auto"/>
      </w:divBdr>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95903838">
          <w:marLeft w:val="130"/>
          <w:marRight w:val="0"/>
          <w:marTop w:val="60"/>
          <w:marBottom w:val="6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606548574">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sChild>
    </w:div>
    <w:div w:id="1276135331">
      <w:bodyDiv w:val="1"/>
      <w:marLeft w:val="0"/>
      <w:marRight w:val="0"/>
      <w:marTop w:val="0"/>
      <w:marBottom w:val="0"/>
      <w:divBdr>
        <w:top w:val="none" w:sz="0" w:space="0" w:color="auto"/>
        <w:left w:val="none" w:sz="0" w:space="0" w:color="auto"/>
        <w:bottom w:val="none" w:sz="0" w:space="0" w:color="auto"/>
        <w:right w:val="none" w:sz="0" w:space="0" w:color="auto"/>
      </w:divBdr>
    </w:div>
    <w:div w:id="1403023903">
      <w:bodyDiv w:val="1"/>
      <w:marLeft w:val="0"/>
      <w:marRight w:val="0"/>
      <w:marTop w:val="0"/>
      <w:marBottom w:val="0"/>
      <w:divBdr>
        <w:top w:val="none" w:sz="0" w:space="0" w:color="auto"/>
        <w:left w:val="none" w:sz="0" w:space="0" w:color="auto"/>
        <w:bottom w:val="none" w:sz="0" w:space="0" w:color="auto"/>
        <w:right w:val="none" w:sz="0" w:space="0" w:color="auto"/>
      </w:divBdr>
    </w:div>
    <w:div w:id="1429235381">
      <w:bodyDiv w:val="1"/>
      <w:marLeft w:val="0"/>
      <w:marRight w:val="0"/>
      <w:marTop w:val="0"/>
      <w:marBottom w:val="0"/>
      <w:divBdr>
        <w:top w:val="none" w:sz="0" w:space="0" w:color="auto"/>
        <w:left w:val="none" w:sz="0" w:space="0" w:color="auto"/>
        <w:bottom w:val="none" w:sz="0" w:space="0" w:color="auto"/>
        <w:right w:val="none" w:sz="0" w:space="0" w:color="auto"/>
      </w:divBdr>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1972C6865E6C418BFE6F41BD74C52F" ma:contentTypeVersion="0" ma:contentTypeDescription="Create a new document." ma:contentTypeScope="" ma:versionID="f5882836e152c1bf19051bc2afffa7a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05EF3BB-D2AA-4737-9A42-521CE0680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B52A2F2-A9FF-4212-BA50-18D276C969E5}">
  <ds:schemaRefs>
    <ds:schemaRef ds:uri="http://schemas.microsoft.com/sharepoint/v3/contenttype/forms"/>
  </ds:schemaRefs>
</ds:datastoreItem>
</file>

<file path=customXml/itemProps3.xml><?xml version="1.0" encoding="utf-8"?>
<ds:datastoreItem xmlns:ds="http://schemas.openxmlformats.org/officeDocument/2006/customXml" ds:itemID="{2CF0BC73-DF36-456E-B9D4-90A9E52E7E42}">
  <ds:schemaRefs>
    <ds:schemaRef ds:uri="http://schemas.openxmlformats.org/officeDocument/2006/bibliography"/>
  </ds:schemaRefs>
</ds:datastoreItem>
</file>

<file path=customXml/itemProps4.xml><?xml version="1.0" encoding="utf-8"?>
<ds:datastoreItem xmlns:ds="http://schemas.openxmlformats.org/officeDocument/2006/customXml" ds:itemID="{2FA6C580-BBA1-4161-AEAD-2E5B8F8CE61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2009_03_09 - AutoNorm.dot</Template>
  <TotalTime>1044</TotalTime>
  <Pages>9</Pages>
  <Words>3849</Words>
  <Characters>22439</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Cia. Vale do Rio Doce</Company>
  <LinksUpToDate>false</LinksUpToDate>
  <CharactersWithSpaces>26236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CVRD</dc:creator>
  <cp:keywords/>
  <dc:description/>
  <cp:lastModifiedBy>CAMPOS, MALU - Uberaba 3, MG</cp:lastModifiedBy>
  <cp:revision>9</cp:revision>
  <cp:lastPrinted>2015-06-08T10:54:00Z</cp:lastPrinted>
  <dcterms:created xsi:type="dcterms:W3CDTF">2023-07-13T15:42:00Z</dcterms:created>
  <dcterms:modified xsi:type="dcterms:W3CDTF">2024-08-22T19:09:00Z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0x010100221972C6865E6C418BFE6F41BD74C52F</vt:lpwstr>
  </property>
</Properties>
</file>